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0D86B" w14:textId="636EAB58" w:rsidR="005545EE" w:rsidRPr="00BB3772" w:rsidRDefault="00567172" w:rsidP="0038301A">
      <w:pPr>
        <w:jc w:val="center"/>
        <w:rPr>
          <w:rFonts w:ascii="Times New Roman" w:hAnsi="Times New Roman" w:cs="Times New Roman"/>
          <w:b/>
          <w:sz w:val="28"/>
        </w:rPr>
      </w:pPr>
      <w:r w:rsidRPr="00BB3772">
        <w:rPr>
          <w:rFonts w:ascii="Times New Roman" w:hAnsi="Times New Roman" w:cs="Times New Roman"/>
          <w:b/>
          <w:sz w:val="28"/>
        </w:rPr>
        <w:t>Using Big Data to Solve Economic and Social Problems</w:t>
      </w:r>
    </w:p>
    <w:p w14:paraId="382667E9" w14:textId="77777777" w:rsidR="00773A83" w:rsidRDefault="00773A83" w:rsidP="0038301A">
      <w:pPr>
        <w:rPr>
          <w:rFonts w:ascii="Times New Roman" w:hAnsi="Times New Roman" w:cs="Times New Roman"/>
          <w:b/>
        </w:rPr>
      </w:pPr>
    </w:p>
    <w:p w14:paraId="3A25A7B8" w14:textId="77777777" w:rsidR="00F64632" w:rsidRDefault="00F64632" w:rsidP="004A0157">
      <w:pPr>
        <w:jc w:val="center"/>
        <w:rPr>
          <w:rFonts w:ascii="Times New Roman" w:hAnsi="Times New Roman" w:cs="Times New Roman"/>
          <w:b/>
        </w:rPr>
        <w:sectPr w:rsidR="00F64632" w:rsidSect="008C701B">
          <w:footerReference w:type="even" r:id="rId8"/>
          <w:footerReference w:type="default" r:id="rId9"/>
          <w:pgSz w:w="12240" w:h="15840"/>
          <w:pgMar w:top="1440" w:right="1440" w:bottom="1440" w:left="1440" w:header="720" w:footer="720" w:gutter="0"/>
          <w:cols w:space="720"/>
          <w:docGrid w:linePitch="360"/>
        </w:sectPr>
      </w:pPr>
    </w:p>
    <w:p w14:paraId="5A5E98B9" w14:textId="570DBB37" w:rsidR="004A0157" w:rsidRPr="004A0157" w:rsidRDefault="004A0157" w:rsidP="004A0157">
      <w:pPr>
        <w:jc w:val="center"/>
        <w:rPr>
          <w:rFonts w:ascii="Times New Roman" w:hAnsi="Times New Roman" w:cs="Times New Roman"/>
        </w:rPr>
      </w:pPr>
      <w:r w:rsidRPr="004A0157">
        <w:rPr>
          <w:rFonts w:ascii="Times New Roman" w:hAnsi="Times New Roman" w:cs="Times New Roman"/>
        </w:rPr>
        <w:lastRenderedPageBreak/>
        <w:t xml:space="preserve">Professor Raj </w:t>
      </w:r>
      <w:proofErr w:type="spellStart"/>
      <w:r w:rsidRPr="004A0157">
        <w:rPr>
          <w:rFonts w:ascii="Times New Roman" w:hAnsi="Times New Roman" w:cs="Times New Roman"/>
        </w:rPr>
        <w:t>Chetty</w:t>
      </w:r>
      <w:proofErr w:type="spellEnd"/>
    </w:p>
    <w:p w14:paraId="509DF6B1" w14:textId="77777777" w:rsidR="004A0157" w:rsidRDefault="004A0157" w:rsidP="004A0157">
      <w:pPr>
        <w:jc w:val="center"/>
        <w:rPr>
          <w:rFonts w:ascii="Times New Roman" w:hAnsi="Times New Roman" w:cs="Times New Roman"/>
          <w:b/>
        </w:rPr>
      </w:pPr>
    </w:p>
    <w:p w14:paraId="4BF0BBBB" w14:textId="6AE16012" w:rsidR="004A0157" w:rsidRPr="004A0157" w:rsidRDefault="004A0157" w:rsidP="004A0157">
      <w:pPr>
        <w:jc w:val="center"/>
        <w:rPr>
          <w:rFonts w:ascii="Times New Roman" w:hAnsi="Times New Roman" w:cs="Times New Roman"/>
        </w:rPr>
      </w:pPr>
      <w:r w:rsidRPr="004A0157">
        <w:rPr>
          <w:rFonts w:ascii="Times New Roman" w:hAnsi="Times New Roman" w:cs="Times New Roman"/>
        </w:rPr>
        <w:t xml:space="preserve">Stanford University, </w:t>
      </w:r>
      <w:proofErr w:type="gramStart"/>
      <w:r w:rsidRPr="004A0157">
        <w:rPr>
          <w:rFonts w:ascii="Times New Roman" w:hAnsi="Times New Roman" w:cs="Times New Roman"/>
        </w:rPr>
        <w:t>Spring</w:t>
      </w:r>
      <w:proofErr w:type="gramEnd"/>
      <w:r w:rsidRPr="004A0157">
        <w:rPr>
          <w:rFonts w:ascii="Times New Roman" w:hAnsi="Times New Roman" w:cs="Times New Roman"/>
        </w:rPr>
        <w:t xml:space="preserve"> 2017</w:t>
      </w:r>
    </w:p>
    <w:p w14:paraId="2D09DA66" w14:textId="77777777" w:rsidR="004A0157" w:rsidRDefault="004A0157" w:rsidP="004A0157">
      <w:pPr>
        <w:jc w:val="center"/>
        <w:rPr>
          <w:rFonts w:ascii="Times New Roman" w:hAnsi="Times New Roman" w:cs="Times New Roman"/>
          <w:b/>
        </w:rPr>
      </w:pPr>
    </w:p>
    <w:p w14:paraId="6380A1E1" w14:textId="77777777" w:rsidR="00BB3772" w:rsidRDefault="00BB3772" w:rsidP="004A0157">
      <w:pPr>
        <w:jc w:val="center"/>
        <w:rPr>
          <w:rFonts w:ascii="Times New Roman" w:hAnsi="Times New Roman" w:cs="Times New Roman"/>
          <w:b/>
        </w:rPr>
      </w:pPr>
    </w:p>
    <w:p w14:paraId="28240A0C" w14:textId="1DDA691A" w:rsidR="00C76470" w:rsidRDefault="008A7695" w:rsidP="00C76470">
      <w:pPr>
        <w:jc w:val="both"/>
        <w:rPr>
          <w:rFonts w:ascii="Times New Roman" w:hAnsi="Times New Roman" w:cs="Times New Roman"/>
        </w:rPr>
      </w:pPr>
      <w:r>
        <w:rPr>
          <w:rFonts w:ascii="Times New Roman" w:hAnsi="Times New Roman" w:cs="Times New Roman"/>
          <w:b/>
        </w:rPr>
        <w:t>Format</w:t>
      </w:r>
      <w:r w:rsidR="00C76470" w:rsidRPr="00773A83">
        <w:rPr>
          <w:rFonts w:ascii="Times New Roman" w:hAnsi="Times New Roman" w:cs="Times New Roman"/>
          <w:b/>
        </w:rPr>
        <w:t>:</w:t>
      </w:r>
      <w:r w:rsidR="00C76470">
        <w:rPr>
          <w:rFonts w:ascii="Times New Roman" w:hAnsi="Times New Roman" w:cs="Times New Roman"/>
        </w:rPr>
        <w:t xml:space="preserve"> </w:t>
      </w:r>
      <w:r>
        <w:rPr>
          <w:rFonts w:ascii="Times New Roman" w:hAnsi="Times New Roman" w:cs="Times New Roman"/>
        </w:rPr>
        <w:t xml:space="preserve">This course consists of eleven (11) one hour and twenty minute lectures delivered at Stanford University in </w:t>
      </w:r>
      <w:proofErr w:type="gramStart"/>
      <w:r>
        <w:rPr>
          <w:rFonts w:ascii="Times New Roman" w:hAnsi="Times New Roman" w:cs="Times New Roman"/>
        </w:rPr>
        <w:t>Spring</w:t>
      </w:r>
      <w:proofErr w:type="gramEnd"/>
      <w:r>
        <w:rPr>
          <w:rFonts w:ascii="Times New Roman" w:hAnsi="Times New Roman" w:cs="Times New Roman"/>
        </w:rPr>
        <w:t xml:space="preserve"> 2017</w:t>
      </w:r>
      <w:r w:rsidR="00E6545D">
        <w:rPr>
          <w:rFonts w:ascii="Times New Roman" w:hAnsi="Times New Roman" w:cs="Times New Roman"/>
        </w:rPr>
        <w:t xml:space="preserve"> (Economics 45)</w:t>
      </w:r>
      <w:r>
        <w:rPr>
          <w:rFonts w:ascii="Times New Roman" w:hAnsi="Times New Roman" w:cs="Times New Roman"/>
        </w:rPr>
        <w:t>.</w:t>
      </w:r>
    </w:p>
    <w:p w14:paraId="62950BC3" w14:textId="77777777" w:rsidR="00A42BF3" w:rsidRDefault="00A42BF3" w:rsidP="00E516E5">
      <w:pPr>
        <w:jc w:val="both"/>
        <w:rPr>
          <w:rFonts w:ascii="Times New Roman" w:hAnsi="Times New Roman" w:cs="Times New Roman"/>
          <w:b/>
        </w:rPr>
      </w:pPr>
    </w:p>
    <w:p w14:paraId="2BCFF1EB" w14:textId="77777777" w:rsidR="00BB3772" w:rsidRDefault="00BB3772" w:rsidP="00E516E5">
      <w:pPr>
        <w:jc w:val="both"/>
        <w:rPr>
          <w:rFonts w:ascii="Times New Roman" w:hAnsi="Times New Roman" w:cs="Times New Roman"/>
          <w:b/>
        </w:rPr>
      </w:pPr>
    </w:p>
    <w:p w14:paraId="16D74951" w14:textId="77777777" w:rsidR="002E49F4" w:rsidRDefault="00F64632" w:rsidP="007A0AFC">
      <w:pPr>
        <w:jc w:val="both"/>
        <w:rPr>
          <w:rFonts w:ascii="Times New Roman" w:hAnsi="Times New Roman" w:cs="Times New Roman"/>
        </w:rPr>
      </w:pPr>
      <w:r w:rsidRPr="00F64632">
        <w:rPr>
          <w:rFonts w:ascii="Times New Roman" w:hAnsi="Times New Roman" w:cs="Times New Roman"/>
          <w:b/>
        </w:rPr>
        <w:t>Description:</w:t>
      </w:r>
      <w:r w:rsidR="00023C19">
        <w:rPr>
          <w:rFonts w:ascii="Times New Roman" w:hAnsi="Times New Roman" w:cs="Times New Roman"/>
          <w:b/>
        </w:rPr>
        <w:t xml:space="preserve"> </w:t>
      </w:r>
      <w:r w:rsidRPr="00F64632">
        <w:rPr>
          <w:rFonts w:ascii="Times New Roman" w:hAnsi="Times New Roman" w:cs="Times New Roman"/>
        </w:rPr>
        <w:t xml:space="preserve">This </w:t>
      </w:r>
      <w:r w:rsidR="00F8710C">
        <w:rPr>
          <w:rFonts w:ascii="Times New Roman" w:hAnsi="Times New Roman" w:cs="Times New Roman"/>
        </w:rPr>
        <w:t xml:space="preserve">introductory </w:t>
      </w:r>
      <w:r w:rsidRPr="00F64632">
        <w:rPr>
          <w:rFonts w:ascii="Times New Roman" w:hAnsi="Times New Roman" w:cs="Times New Roman"/>
        </w:rPr>
        <w:t>course show</w:t>
      </w:r>
      <w:r w:rsidR="00F8710C">
        <w:rPr>
          <w:rFonts w:ascii="Times New Roman" w:hAnsi="Times New Roman" w:cs="Times New Roman"/>
        </w:rPr>
        <w:t>s</w:t>
      </w:r>
      <w:r w:rsidRPr="00F64632">
        <w:rPr>
          <w:rFonts w:ascii="Times New Roman" w:hAnsi="Times New Roman" w:cs="Times New Roman"/>
        </w:rPr>
        <w:t xml:space="preserve"> how "big data" can be used to understand and solve some of the most important social and economic problems of our time. The course </w:t>
      </w:r>
      <w:r w:rsidR="00F8710C">
        <w:rPr>
          <w:rFonts w:ascii="Times New Roman" w:hAnsi="Times New Roman" w:cs="Times New Roman"/>
        </w:rPr>
        <w:t xml:space="preserve">gives </w:t>
      </w:r>
      <w:r w:rsidRPr="00F64632">
        <w:rPr>
          <w:rFonts w:ascii="Times New Roman" w:hAnsi="Times New Roman" w:cs="Times New Roman"/>
        </w:rPr>
        <w:t>students an introduction to frontier research in applied economics and social science that does not require prior coursework in Economics</w:t>
      </w:r>
      <w:r w:rsidR="00F8710C">
        <w:rPr>
          <w:rFonts w:ascii="Times New Roman" w:hAnsi="Times New Roman" w:cs="Times New Roman"/>
        </w:rPr>
        <w:t xml:space="preserve"> or Statistics</w:t>
      </w:r>
      <w:r w:rsidRPr="00F64632">
        <w:rPr>
          <w:rFonts w:ascii="Times New Roman" w:hAnsi="Times New Roman" w:cs="Times New Roman"/>
        </w:rPr>
        <w:t xml:space="preserve">. Topics include equality of opportunity, education, health, the environment, </w:t>
      </w:r>
      <w:r w:rsidR="002E49F4">
        <w:rPr>
          <w:rFonts w:ascii="Times New Roman" w:hAnsi="Times New Roman" w:cs="Times New Roman"/>
        </w:rPr>
        <w:t>and criminal justice</w:t>
      </w:r>
      <w:r w:rsidRPr="00F64632">
        <w:rPr>
          <w:rFonts w:ascii="Times New Roman" w:hAnsi="Times New Roman" w:cs="Times New Roman"/>
        </w:rPr>
        <w:t>. In the context of these topics, the course provide</w:t>
      </w:r>
      <w:r w:rsidR="002E49F4">
        <w:rPr>
          <w:rFonts w:ascii="Times New Roman" w:hAnsi="Times New Roman" w:cs="Times New Roman"/>
        </w:rPr>
        <w:t>s</w:t>
      </w:r>
      <w:r w:rsidRPr="00F64632">
        <w:rPr>
          <w:rFonts w:ascii="Times New Roman" w:hAnsi="Times New Roman" w:cs="Times New Roman"/>
        </w:rPr>
        <w:t xml:space="preserve"> an introduction to basic statistical methods and data analysis techniques, including regression analysis, causal inference, quasi-experimental methods, and machine learning. </w:t>
      </w:r>
    </w:p>
    <w:p w14:paraId="79230761" w14:textId="77777777" w:rsidR="002E49F4" w:rsidRDefault="002E49F4" w:rsidP="007A0AFC">
      <w:pPr>
        <w:jc w:val="both"/>
        <w:rPr>
          <w:rFonts w:ascii="Times New Roman" w:hAnsi="Times New Roman" w:cs="Times New Roman"/>
        </w:rPr>
      </w:pPr>
    </w:p>
    <w:p w14:paraId="4C8BB812" w14:textId="5AD7F781" w:rsidR="00F64632" w:rsidRPr="00023C19" w:rsidRDefault="002E49F4" w:rsidP="007A0AFC">
      <w:pPr>
        <w:jc w:val="both"/>
        <w:rPr>
          <w:rFonts w:ascii="Times New Roman" w:hAnsi="Times New Roman" w:cs="Times New Roman"/>
          <w:b/>
        </w:rPr>
      </w:pPr>
      <w:r>
        <w:rPr>
          <w:rFonts w:ascii="Times New Roman" w:hAnsi="Times New Roman" w:cs="Times New Roman"/>
        </w:rPr>
        <w:t>When taught at Stanford in 2017, t</w:t>
      </w:r>
      <w:r w:rsidR="00F64632" w:rsidRPr="00F64632">
        <w:rPr>
          <w:rFonts w:ascii="Times New Roman" w:hAnsi="Times New Roman" w:cs="Times New Roman"/>
        </w:rPr>
        <w:t xml:space="preserve">he course </w:t>
      </w:r>
      <w:r w:rsidR="008A7695">
        <w:rPr>
          <w:rFonts w:ascii="Times New Roman" w:hAnsi="Times New Roman" w:cs="Times New Roman"/>
        </w:rPr>
        <w:t xml:space="preserve">also </w:t>
      </w:r>
      <w:r w:rsidR="00F64632" w:rsidRPr="00F64632">
        <w:rPr>
          <w:rFonts w:ascii="Times New Roman" w:hAnsi="Times New Roman" w:cs="Times New Roman"/>
        </w:rPr>
        <w:t>include</w:t>
      </w:r>
      <w:r w:rsidR="004A0157">
        <w:rPr>
          <w:rFonts w:ascii="Times New Roman" w:hAnsi="Times New Roman" w:cs="Times New Roman"/>
        </w:rPr>
        <w:t>d</w:t>
      </w:r>
      <w:r w:rsidR="00F64632" w:rsidRPr="00F64632">
        <w:rPr>
          <w:rFonts w:ascii="Times New Roman" w:hAnsi="Times New Roman" w:cs="Times New Roman"/>
        </w:rPr>
        <w:t xml:space="preserve"> guest lecturers </w:t>
      </w:r>
      <w:r w:rsidR="004A0157">
        <w:rPr>
          <w:rFonts w:ascii="Times New Roman" w:hAnsi="Times New Roman" w:cs="Times New Roman"/>
        </w:rPr>
        <w:t xml:space="preserve">David </w:t>
      </w:r>
      <w:proofErr w:type="spellStart"/>
      <w:r w:rsidR="004A0157">
        <w:rPr>
          <w:rFonts w:ascii="Times New Roman" w:hAnsi="Times New Roman" w:cs="Times New Roman"/>
        </w:rPr>
        <w:t>Leonhardt</w:t>
      </w:r>
      <w:proofErr w:type="spellEnd"/>
      <w:r w:rsidR="004A0157">
        <w:rPr>
          <w:rFonts w:ascii="Times New Roman" w:hAnsi="Times New Roman" w:cs="Times New Roman"/>
        </w:rPr>
        <w:t xml:space="preserve">, </w:t>
      </w:r>
      <w:r w:rsidR="00BB3772">
        <w:rPr>
          <w:rFonts w:ascii="Times New Roman" w:hAnsi="Times New Roman" w:cs="Times New Roman"/>
        </w:rPr>
        <w:t xml:space="preserve">Alex </w:t>
      </w:r>
      <w:proofErr w:type="spellStart"/>
      <w:r w:rsidR="00BB3772">
        <w:rPr>
          <w:rFonts w:ascii="Times New Roman" w:hAnsi="Times New Roman" w:cs="Times New Roman"/>
        </w:rPr>
        <w:t>Laskey</w:t>
      </w:r>
      <w:proofErr w:type="spellEnd"/>
      <w:r w:rsidR="00BB3772">
        <w:rPr>
          <w:rFonts w:ascii="Times New Roman" w:hAnsi="Times New Roman" w:cs="Times New Roman"/>
        </w:rPr>
        <w:t xml:space="preserve">, </w:t>
      </w:r>
      <w:proofErr w:type="spellStart"/>
      <w:r w:rsidR="00BB3772">
        <w:rPr>
          <w:rFonts w:ascii="Times New Roman" w:hAnsi="Times New Roman" w:cs="Times New Roman"/>
        </w:rPr>
        <w:t>Jini</w:t>
      </w:r>
      <w:proofErr w:type="spellEnd"/>
      <w:r w:rsidR="00BB3772">
        <w:rPr>
          <w:rFonts w:ascii="Times New Roman" w:hAnsi="Times New Roman" w:cs="Times New Roman"/>
        </w:rPr>
        <w:t xml:space="preserve"> Kim, </w:t>
      </w:r>
      <w:proofErr w:type="spellStart"/>
      <w:r w:rsidR="00BB3772">
        <w:rPr>
          <w:rFonts w:ascii="Times New Roman" w:hAnsi="Times New Roman" w:cs="Times New Roman"/>
        </w:rPr>
        <w:t>Sendhil</w:t>
      </w:r>
      <w:proofErr w:type="spellEnd"/>
      <w:r w:rsidR="00BB3772">
        <w:rPr>
          <w:rFonts w:ascii="Times New Roman" w:hAnsi="Times New Roman" w:cs="Times New Roman"/>
        </w:rPr>
        <w:t xml:space="preserve"> Mullainathan, and Matthew </w:t>
      </w:r>
      <w:proofErr w:type="spellStart"/>
      <w:r w:rsidR="00BB3772">
        <w:rPr>
          <w:rFonts w:ascii="Times New Roman" w:hAnsi="Times New Roman" w:cs="Times New Roman"/>
        </w:rPr>
        <w:t>Gentzkow</w:t>
      </w:r>
      <w:proofErr w:type="spellEnd"/>
      <w:r w:rsidR="00BB3772">
        <w:rPr>
          <w:rFonts w:ascii="Times New Roman" w:hAnsi="Times New Roman" w:cs="Times New Roman"/>
        </w:rPr>
        <w:t xml:space="preserve">, who </w:t>
      </w:r>
      <w:r w:rsidR="00F64632" w:rsidRPr="00F64632">
        <w:rPr>
          <w:rFonts w:ascii="Times New Roman" w:hAnsi="Times New Roman" w:cs="Times New Roman"/>
        </w:rPr>
        <w:t>discuss</w:t>
      </w:r>
      <w:r w:rsidR="00BB3772">
        <w:rPr>
          <w:rFonts w:ascii="Times New Roman" w:hAnsi="Times New Roman" w:cs="Times New Roman"/>
        </w:rPr>
        <w:t>ed</w:t>
      </w:r>
      <w:r w:rsidR="00F64632" w:rsidRPr="00F64632">
        <w:rPr>
          <w:rFonts w:ascii="Times New Roman" w:hAnsi="Times New Roman" w:cs="Times New Roman"/>
        </w:rPr>
        <w:t xml:space="preserve"> real-world applications of data science</w:t>
      </w:r>
      <w:r w:rsidR="008A7695">
        <w:rPr>
          <w:rFonts w:ascii="Times New Roman" w:hAnsi="Times New Roman" w:cs="Times New Roman"/>
        </w:rPr>
        <w:t xml:space="preserve">; </w:t>
      </w:r>
      <w:r w:rsidR="00BB3772">
        <w:rPr>
          <w:rFonts w:ascii="Times New Roman" w:hAnsi="Times New Roman" w:cs="Times New Roman"/>
        </w:rPr>
        <w:t>the</w:t>
      </w:r>
      <w:r w:rsidR="008A7695">
        <w:rPr>
          <w:rFonts w:ascii="Times New Roman" w:hAnsi="Times New Roman" w:cs="Times New Roman"/>
        </w:rPr>
        <w:t>se</w:t>
      </w:r>
      <w:r w:rsidR="00BB3772">
        <w:rPr>
          <w:rFonts w:ascii="Times New Roman" w:hAnsi="Times New Roman" w:cs="Times New Roman"/>
        </w:rPr>
        <w:t xml:space="preserve"> guest lectures are not included in t</w:t>
      </w:r>
      <w:r w:rsidR="008A7695">
        <w:rPr>
          <w:rFonts w:ascii="Times New Roman" w:hAnsi="Times New Roman" w:cs="Times New Roman"/>
        </w:rPr>
        <w:t>he online version</w:t>
      </w:r>
      <w:r w:rsidR="00F64632" w:rsidRPr="00F64632">
        <w:rPr>
          <w:rFonts w:ascii="Times New Roman" w:hAnsi="Times New Roman" w:cs="Times New Roman"/>
        </w:rPr>
        <w:t>.</w:t>
      </w:r>
    </w:p>
    <w:p w14:paraId="3A0864E0" w14:textId="77777777" w:rsidR="00F64632" w:rsidRDefault="00F64632" w:rsidP="00124214">
      <w:pPr>
        <w:jc w:val="both"/>
        <w:rPr>
          <w:rFonts w:ascii="Times New Roman" w:hAnsi="Times New Roman" w:cs="Times New Roman"/>
        </w:rPr>
      </w:pPr>
    </w:p>
    <w:p w14:paraId="4FF602A2" w14:textId="77777777" w:rsidR="00BB3772" w:rsidRDefault="00BB3772" w:rsidP="00124214">
      <w:pPr>
        <w:jc w:val="both"/>
        <w:rPr>
          <w:rFonts w:ascii="Times New Roman" w:hAnsi="Times New Roman" w:cs="Times New Roman"/>
        </w:rPr>
      </w:pPr>
    </w:p>
    <w:p w14:paraId="6AB27002" w14:textId="5A6D3976" w:rsidR="00023C19" w:rsidRPr="00023C19" w:rsidRDefault="00023C19" w:rsidP="00124214">
      <w:pPr>
        <w:jc w:val="both"/>
        <w:rPr>
          <w:rFonts w:ascii="Times New Roman" w:hAnsi="Times New Roman" w:cs="Times New Roman"/>
        </w:rPr>
      </w:pPr>
      <w:r w:rsidRPr="00023C19">
        <w:rPr>
          <w:rFonts w:ascii="Times New Roman" w:hAnsi="Times New Roman" w:cs="Times New Roman"/>
          <w:b/>
        </w:rPr>
        <w:t xml:space="preserve">Goals: </w:t>
      </w:r>
      <w:r>
        <w:rPr>
          <w:rFonts w:ascii="Times New Roman" w:hAnsi="Times New Roman" w:cs="Times New Roman"/>
        </w:rPr>
        <w:t>The course has three principal learning objectives: 1) to introduce students to frontier social science research on key social and economic issues in the United States, 2) to tea</w:t>
      </w:r>
      <w:r w:rsidR="00A42BF3">
        <w:rPr>
          <w:rFonts w:ascii="Times New Roman" w:hAnsi="Times New Roman" w:cs="Times New Roman"/>
        </w:rPr>
        <w:t xml:space="preserve">ch students how to </w:t>
      </w:r>
      <w:r w:rsidR="00C45A68">
        <w:rPr>
          <w:rFonts w:ascii="Times New Roman" w:hAnsi="Times New Roman" w:cs="Times New Roman"/>
        </w:rPr>
        <w:t xml:space="preserve">understand and </w:t>
      </w:r>
      <w:r w:rsidR="00A42BF3">
        <w:rPr>
          <w:rFonts w:ascii="Times New Roman" w:hAnsi="Times New Roman" w:cs="Times New Roman"/>
        </w:rPr>
        <w:t xml:space="preserve">analyze </w:t>
      </w:r>
      <w:r w:rsidR="00C45A68">
        <w:rPr>
          <w:rFonts w:ascii="Times New Roman" w:hAnsi="Times New Roman" w:cs="Times New Roman"/>
        </w:rPr>
        <w:t xml:space="preserve">quantitative </w:t>
      </w:r>
      <w:r w:rsidR="00A42BF3">
        <w:rPr>
          <w:rFonts w:ascii="Times New Roman" w:hAnsi="Times New Roman" w:cs="Times New Roman"/>
        </w:rPr>
        <w:t>data</w:t>
      </w:r>
      <w:r>
        <w:rPr>
          <w:rFonts w:ascii="Times New Roman" w:hAnsi="Times New Roman" w:cs="Times New Roman"/>
        </w:rPr>
        <w:t xml:space="preserve">, and 3) to show students to how practitioners </w:t>
      </w:r>
      <w:r w:rsidR="0026732C">
        <w:rPr>
          <w:rFonts w:ascii="Times New Roman" w:hAnsi="Times New Roman" w:cs="Times New Roman"/>
        </w:rPr>
        <w:t>use “big data” to analyze social problems.</w:t>
      </w:r>
    </w:p>
    <w:p w14:paraId="780EEB0C" w14:textId="77777777" w:rsidR="00023C19" w:rsidRDefault="00023C19" w:rsidP="00124214">
      <w:pPr>
        <w:jc w:val="both"/>
        <w:rPr>
          <w:rFonts w:ascii="Times New Roman" w:hAnsi="Times New Roman" w:cs="Times New Roman"/>
          <w:b/>
        </w:rPr>
      </w:pPr>
    </w:p>
    <w:p w14:paraId="246BA06C" w14:textId="77777777" w:rsidR="00BB3772" w:rsidRPr="00023C19" w:rsidRDefault="00BB3772" w:rsidP="00124214">
      <w:pPr>
        <w:jc w:val="both"/>
        <w:rPr>
          <w:rFonts w:ascii="Times New Roman" w:hAnsi="Times New Roman" w:cs="Times New Roman"/>
          <w:b/>
        </w:rPr>
      </w:pPr>
    </w:p>
    <w:p w14:paraId="5FE27D5F" w14:textId="4A7BB15B" w:rsidR="00D833C2" w:rsidRDefault="008E1D2B" w:rsidP="00124214">
      <w:pPr>
        <w:jc w:val="both"/>
        <w:rPr>
          <w:rFonts w:ascii="Times New Roman" w:hAnsi="Times New Roman" w:cs="Times New Roman"/>
          <w:b/>
        </w:rPr>
      </w:pPr>
      <w:r w:rsidRPr="008E1D2B">
        <w:rPr>
          <w:rFonts w:ascii="Times New Roman" w:hAnsi="Times New Roman" w:cs="Times New Roman"/>
          <w:b/>
        </w:rPr>
        <w:t>Prerequisites:</w:t>
      </w:r>
      <w:r>
        <w:rPr>
          <w:rFonts w:ascii="Times New Roman" w:hAnsi="Times New Roman" w:cs="Times New Roman"/>
        </w:rPr>
        <w:t xml:space="preserve"> None</w:t>
      </w:r>
      <w:r w:rsidR="00166978">
        <w:rPr>
          <w:rFonts w:ascii="Times New Roman" w:hAnsi="Times New Roman" w:cs="Times New Roman"/>
        </w:rPr>
        <w:t xml:space="preserve">. </w:t>
      </w:r>
      <w:r w:rsidR="00C30AF5">
        <w:rPr>
          <w:rFonts w:ascii="Times New Roman" w:hAnsi="Times New Roman" w:cs="Times New Roman"/>
        </w:rPr>
        <w:t>S</w:t>
      </w:r>
      <w:r w:rsidR="00166978">
        <w:rPr>
          <w:rFonts w:ascii="Times New Roman" w:hAnsi="Times New Roman" w:cs="Times New Roman"/>
        </w:rPr>
        <w:t>ome prior background in statistics is recommended but not required</w:t>
      </w:r>
      <w:r w:rsidR="00C30AF5">
        <w:rPr>
          <w:rFonts w:ascii="Times New Roman" w:hAnsi="Times New Roman" w:cs="Times New Roman"/>
        </w:rPr>
        <w:t>.</w:t>
      </w:r>
    </w:p>
    <w:p w14:paraId="1C0E58A5" w14:textId="77777777" w:rsidR="00E22758" w:rsidRDefault="00E22758" w:rsidP="00124214">
      <w:pPr>
        <w:jc w:val="both"/>
        <w:rPr>
          <w:rFonts w:ascii="Times New Roman" w:hAnsi="Times New Roman" w:cs="Times New Roman"/>
          <w:b/>
        </w:rPr>
      </w:pPr>
    </w:p>
    <w:p w14:paraId="6D6B6ACF" w14:textId="77777777" w:rsidR="00E22758" w:rsidRDefault="00E22758" w:rsidP="00124214">
      <w:pPr>
        <w:jc w:val="both"/>
        <w:rPr>
          <w:rFonts w:ascii="Times New Roman" w:hAnsi="Times New Roman" w:cs="Times New Roman"/>
        </w:rPr>
      </w:pPr>
    </w:p>
    <w:p w14:paraId="4CED823B" w14:textId="47D4F58B" w:rsidR="00E22758" w:rsidRPr="00E22758" w:rsidRDefault="00E22758" w:rsidP="00124214">
      <w:pPr>
        <w:jc w:val="both"/>
        <w:rPr>
          <w:rFonts w:ascii="Times New Roman" w:hAnsi="Times New Roman" w:cs="Times New Roman"/>
        </w:rPr>
      </w:pPr>
      <w:r>
        <w:rPr>
          <w:rFonts w:ascii="Times New Roman" w:hAnsi="Times New Roman" w:cs="Times New Roman"/>
          <w:b/>
        </w:rPr>
        <w:t xml:space="preserve">Acknowledgements: </w:t>
      </w:r>
      <w:r>
        <w:rPr>
          <w:rFonts w:ascii="Times New Roman" w:hAnsi="Times New Roman" w:cs="Times New Roman"/>
        </w:rPr>
        <w:t xml:space="preserve">I am </w:t>
      </w:r>
      <w:r w:rsidR="00B82876">
        <w:rPr>
          <w:rFonts w:ascii="Times New Roman" w:hAnsi="Times New Roman" w:cs="Times New Roman"/>
        </w:rPr>
        <w:t>indebted</w:t>
      </w:r>
      <w:r>
        <w:rPr>
          <w:rFonts w:ascii="Times New Roman" w:hAnsi="Times New Roman" w:cs="Times New Roman"/>
        </w:rPr>
        <w:t xml:space="preserve"> to Rebecca </w:t>
      </w:r>
      <w:proofErr w:type="spellStart"/>
      <w:r>
        <w:rPr>
          <w:rFonts w:ascii="Times New Roman" w:hAnsi="Times New Roman" w:cs="Times New Roman"/>
        </w:rPr>
        <w:t>Toseland</w:t>
      </w:r>
      <w:proofErr w:type="spellEnd"/>
      <w:r>
        <w:rPr>
          <w:rFonts w:ascii="Times New Roman" w:hAnsi="Times New Roman" w:cs="Times New Roman"/>
        </w:rPr>
        <w:t xml:space="preserve">, the Head Section Leader for the course, for her assistance in helping prepare course materials and organize </w:t>
      </w:r>
      <w:r w:rsidR="00C82E0B">
        <w:rPr>
          <w:rFonts w:ascii="Times New Roman" w:hAnsi="Times New Roman" w:cs="Times New Roman"/>
        </w:rPr>
        <w:t xml:space="preserve">the class and to the Equality of Opportunity Project research team </w:t>
      </w:r>
      <w:r w:rsidR="00B82876">
        <w:rPr>
          <w:rFonts w:ascii="Times New Roman" w:hAnsi="Times New Roman" w:cs="Times New Roman"/>
        </w:rPr>
        <w:t>for</w:t>
      </w:r>
      <w:r w:rsidR="00C82E0B">
        <w:rPr>
          <w:rFonts w:ascii="Times New Roman" w:hAnsi="Times New Roman" w:cs="Times New Roman"/>
        </w:rPr>
        <w:t xml:space="preserve"> develop</w:t>
      </w:r>
      <w:r w:rsidR="00B82876">
        <w:rPr>
          <w:rFonts w:ascii="Times New Roman" w:hAnsi="Times New Roman" w:cs="Times New Roman"/>
        </w:rPr>
        <w:t>ing</w:t>
      </w:r>
      <w:r w:rsidR="00C82E0B">
        <w:rPr>
          <w:rFonts w:ascii="Times New Roman" w:hAnsi="Times New Roman" w:cs="Times New Roman"/>
        </w:rPr>
        <w:t xml:space="preserve"> </w:t>
      </w:r>
      <w:r w:rsidR="00B82876">
        <w:rPr>
          <w:rFonts w:ascii="Times New Roman" w:hAnsi="Times New Roman" w:cs="Times New Roman"/>
        </w:rPr>
        <w:t>much of the content in</w:t>
      </w:r>
      <w:r w:rsidR="00C82E0B">
        <w:rPr>
          <w:rFonts w:ascii="Times New Roman" w:hAnsi="Times New Roman" w:cs="Times New Roman"/>
        </w:rPr>
        <w:t xml:space="preserve"> these lectures.</w:t>
      </w:r>
    </w:p>
    <w:p w14:paraId="13346A01" w14:textId="77777777" w:rsidR="0098522D" w:rsidRDefault="0098522D" w:rsidP="00BB3772">
      <w:pPr>
        <w:rPr>
          <w:rFonts w:ascii="Times New Roman" w:hAnsi="Times New Roman" w:cs="Times New Roman"/>
          <w:b/>
        </w:rPr>
      </w:pPr>
    </w:p>
    <w:p w14:paraId="5CD37311" w14:textId="77777777" w:rsidR="0098522D" w:rsidRDefault="0098522D" w:rsidP="00A1245A">
      <w:pPr>
        <w:jc w:val="center"/>
        <w:rPr>
          <w:rFonts w:ascii="Times New Roman" w:hAnsi="Times New Roman" w:cs="Times New Roman"/>
          <w:b/>
        </w:rPr>
      </w:pPr>
    </w:p>
    <w:p w14:paraId="36F230B0" w14:textId="77777777" w:rsidR="0098522D" w:rsidRDefault="0098522D" w:rsidP="00A1245A">
      <w:pPr>
        <w:jc w:val="center"/>
        <w:rPr>
          <w:rFonts w:ascii="Times New Roman" w:hAnsi="Times New Roman" w:cs="Times New Roman"/>
          <w:b/>
        </w:rPr>
      </w:pPr>
    </w:p>
    <w:p w14:paraId="04429DCB" w14:textId="77777777" w:rsidR="0098522D" w:rsidRDefault="0098522D" w:rsidP="00A1245A">
      <w:pPr>
        <w:jc w:val="center"/>
        <w:rPr>
          <w:rFonts w:ascii="Times New Roman" w:hAnsi="Times New Roman" w:cs="Times New Roman"/>
          <w:b/>
        </w:rPr>
      </w:pPr>
    </w:p>
    <w:p w14:paraId="0AAC1DA9" w14:textId="77777777" w:rsidR="0098522D" w:rsidRDefault="0098522D" w:rsidP="00A1245A">
      <w:pPr>
        <w:jc w:val="center"/>
        <w:rPr>
          <w:rFonts w:ascii="Times New Roman" w:hAnsi="Times New Roman" w:cs="Times New Roman"/>
          <w:b/>
        </w:rPr>
      </w:pPr>
    </w:p>
    <w:p w14:paraId="07C0851E" w14:textId="712D7521" w:rsidR="00124214" w:rsidRPr="00B82876" w:rsidRDefault="00F77E94" w:rsidP="00A1245A">
      <w:pPr>
        <w:jc w:val="center"/>
        <w:rPr>
          <w:rFonts w:ascii="Times New Roman" w:hAnsi="Times New Roman" w:cs="Times New Roman"/>
          <w:b/>
          <w:sz w:val="28"/>
        </w:rPr>
      </w:pPr>
      <w:r>
        <w:rPr>
          <w:rFonts w:ascii="Times New Roman" w:hAnsi="Times New Roman" w:cs="Times New Roman"/>
          <w:b/>
        </w:rPr>
        <w:br w:type="column"/>
      </w:r>
      <w:r w:rsidR="00A1245A" w:rsidRPr="00B82876">
        <w:rPr>
          <w:rFonts w:ascii="Times New Roman" w:hAnsi="Times New Roman" w:cs="Times New Roman"/>
          <w:b/>
          <w:sz w:val="28"/>
        </w:rPr>
        <w:lastRenderedPageBreak/>
        <w:t>Course Outline</w:t>
      </w:r>
    </w:p>
    <w:p w14:paraId="02930D63" w14:textId="77777777" w:rsidR="00BF3D84" w:rsidRDefault="00BF3D84" w:rsidP="00A1245A">
      <w:pPr>
        <w:jc w:val="center"/>
        <w:rPr>
          <w:rFonts w:ascii="Times New Roman" w:hAnsi="Times New Roman" w:cs="Times New Roman"/>
          <w:b/>
        </w:rPr>
      </w:pPr>
    </w:p>
    <w:p w14:paraId="77F35584" w14:textId="77777777" w:rsidR="00E6231B" w:rsidRPr="001A3488" w:rsidRDefault="00E6231B" w:rsidP="00A1245A">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83"/>
        <w:gridCol w:w="5657"/>
        <w:gridCol w:w="2358"/>
      </w:tblGrid>
      <w:tr w:rsidR="00A72F88" w:rsidRPr="00456F12" w14:paraId="4343CCD1" w14:textId="77777777" w:rsidTr="00143DDC">
        <w:tc>
          <w:tcPr>
            <w:tcW w:w="9198" w:type="dxa"/>
            <w:gridSpan w:val="3"/>
          </w:tcPr>
          <w:p w14:paraId="10A9202B" w14:textId="6A16BAE9" w:rsidR="00A72F88" w:rsidRPr="00456F12" w:rsidRDefault="00A72F88" w:rsidP="00BF3D84">
            <w:pPr>
              <w:spacing w:before="40" w:after="40"/>
              <w:rPr>
                <w:rFonts w:ascii="Times New Roman" w:hAnsi="Times New Roman" w:cs="Times New Roman"/>
              </w:rPr>
            </w:pPr>
            <w:r w:rsidRPr="00456F12">
              <w:rPr>
                <w:rFonts w:ascii="Times New Roman" w:hAnsi="Times New Roman" w:cs="Times New Roman"/>
                <w:u w:val="single"/>
              </w:rPr>
              <w:t>Part I: Equality of Opportunity</w:t>
            </w:r>
          </w:p>
        </w:tc>
      </w:tr>
      <w:tr w:rsidR="00D47D48" w:rsidRPr="00456F12" w14:paraId="014BEE1E" w14:textId="77777777" w:rsidTr="00D47D48">
        <w:tc>
          <w:tcPr>
            <w:tcW w:w="1183" w:type="dxa"/>
            <w:tcBorders>
              <w:right w:val="nil"/>
            </w:tcBorders>
          </w:tcPr>
          <w:p w14:paraId="16D5CF6A" w14:textId="77777777" w:rsidR="00D47D48" w:rsidRDefault="00D47D48" w:rsidP="00D47D48">
            <w:pPr>
              <w:spacing w:before="40" w:after="40"/>
              <w:rPr>
                <w:rFonts w:ascii="Times New Roman" w:hAnsi="Times New Roman" w:cs="Times New Roman"/>
              </w:rPr>
            </w:pPr>
          </w:p>
          <w:p w14:paraId="1B153470" w14:textId="6307E139"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1</w:t>
            </w:r>
          </w:p>
        </w:tc>
        <w:tc>
          <w:tcPr>
            <w:tcW w:w="5657" w:type="dxa"/>
            <w:tcBorders>
              <w:left w:val="nil"/>
              <w:right w:val="nil"/>
            </w:tcBorders>
          </w:tcPr>
          <w:p w14:paraId="1E007564" w14:textId="77777777" w:rsidR="00D47D48" w:rsidRDefault="00D47D48" w:rsidP="00D47D48">
            <w:pPr>
              <w:spacing w:before="40" w:after="40"/>
              <w:rPr>
                <w:rFonts w:ascii="Times New Roman" w:hAnsi="Times New Roman" w:cs="Times New Roman"/>
              </w:rPr>
            </w:pPr>
          </w:p>
          <w:p w14:paraId="17895D3E" w14:textId="12A449E8" w:rsidR="00D47D48" w:rsidRPr="00456F12" w:rsidRDefault="00D47D48" w:rsidP="00D47D48">
            <w:pPr>
              <w:spacing w:before="40" w:after="40"/>
              <w:rPr>
                <w:rFonts w:ascii="Times New Roman" w:hAnsi="Times New Roman" w:cs="Times New Roman"/>
              </w:rPr>
            </w:pPr>
            <w:r>
              <w:rPr>
                <w:rFonts w:ascii="Times New Roman" w:hAnsi="Times New Roman" w:cs="Times New Roman"/>
              </w:rPr>
              <w:t>Introduction and t</w:t>
            </w:r>
            <w:r w:rsidRPr="00456F12">
              <w:rPr>
                <w:rFonts w:ascii="Times New Roman" w:hAnsi="Times New Roman" w:cs="Times New Roman"/>
              </w:rPr>
              <w:t>he Geography of Upward Mobility</w:t>
            </w:r>
          </w:p>
        </w:tc>
        <w:tc>
          <w:tcPr>
            <w:tcW w:w="2358" w:type="dxa"/>
            <w:tcBorders>
              <w:left w:val="nil"/>
            </w:tcBorders>
          </w:tcPr>
          <w:p w14:paraId="0BCAE1FA" w14:textId="6CC7B2FF" w:rsidR="00D47D48" w:rsidRPr="00456F12" w:rsidRDefault="00D47D48" w:rsidP="00D47D48">
            <w:pPr>
              <w:spacing w:before="40" w:after="40"/>
              <w:rPr>
                <w:rFonts w:ascii="Times New Roman" w:hAnsi="Times New Roman" w:cs="Times New Roman"/>
              </w:rPr>
            </w:pPr>
          </w:p>
        </w:tc>
      </w:tr>
      <w:tr w:rsidR="00D47D48" w:rsidRPr="00456F12" w14:paraId="5581E774" w14:textId="77777777" w:rsidTr="00D47D48">
        <w:tc>
          <w:tcPr>
            <w:tcW w:w="1183" w:type="dxa"/>
            <w:tcBorders>
              <w:right w:val="nil"/>
            </w:tcBorders>
          </w:tcPr>
          <w:p w14:paraId="7493F81E" w14:textId="7E72F8CC"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2</w:t>
            </w:r>
          </w:p>
        </w:tc>
        <w:tc>
          <w:tcPr>
            <w:tcW w:w="5657" w:type="dxa"/>
            <w:tcBorders>
              <w:left w:val="nil"/>
              <w:right w:val="nil"/>
            </w:tcBorders>
          </w:tcPr>
          <w:p w14:paraId="6BA29BBE" w14:textId="160CFB23" w:rsidR="00D47D48" w:rsidRPr="00456F12" w:rsidRDefault="00D47D48" w:rsidP="00D47D48">
            <w:pPr>
              <w:spacing w:before="40" w:after="40"/>
              <w:rPr>
                <w:rFonts w:ascii="Times New Roman" w:hAnsi="Times New Roman" w:cs="Times New Roman"/>
              </w:rPr>
            </w:pPr>
            <w:r w:rsidRPr="00456F12">
              <w:rPr>
                <w:rFonts w:ascii="Times New Roman" w:hAnsi="Times New Roman" w:cs="Times New Roman"/>
              </w:rPr>
              <w:t>Policies to Improve Upward Mobility</w:t>
            </w:r>
          </w:p>
        </w:tc>
        <w:tc>
          <w:tcPr>
            <w:tcW w:w="2358" w:type="dxa"/>
            <w:tcBorders>
              <w:left w:val="nil"/>
            </w:tcBorders>
          </w:tcPr>
          <w:p w14:paraId="583DCA2C" w14:textId="03EC567B" w:rsidR="00D47D48" w:rsidRPr="00456F12" w:rsidRDefault="00D47D48" w:rsidP="00D47D48">
            <w:pPr>
              <w:spacing w:before="40" w:after="40"/>
              <w:rPr>
                <w:rFonts w:ascii="Times New Roman" w:hAnsi="Times New Roman" w:cs="Times New Roman"/>
              </w:rPr>
            </w:pPr>
          </w:p>
        </w:tc>
      </w:tr>
      <w:tr w:rsidR="00D47D48" w:rsidRPr="00456F12" w14:paraId="200B6D82" w14:textId="77777777" w:rsidTr="00D47D48">
        <w:trPr>
          <w:trHeight w:val="387"/>
        </w:trPr>
        <w:tc>
          <w:tcPr>
            <w:tcW w:w="1183" w:type="dxa"/>
            <w:tcBorders>
              <w:right w:val="nil"/>
            </w:tcBorders>
          </w:tcPr>
          <w:p w14:paraId="73993570" w14:textId="0C9D29DB"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3</w:t>
            </w:r>
          </w:p>
        </w:tc>
        <w:tc>
          <w:tcPr>
            <w:tcW w:w="5657" w:type="dxa"/>
            <w:tcBorders>
              <w:left w:val="nil"/>
              <w:right w:val="nil"/>
            </w:tcBorders>
          </w:tcPr>
          <w:p w14:paraId="57A403E5" w14:textId="082B3E3B" w:rsidR="00D47D48" w:rsidRPr="00456F12" w:rsidRDefault="00B017BA" w:rsidP="00D47D48">
            <w:pPr>
              <w:spacing w:before="40" w:after="40"/>
              <w:rPr>
                <w:rFonts w:ascii="Times New Roman" w:hAnsi="Times New Roman" w:cs="Times New Roman"/>
              </w:rPr>
            </w:pPr>
            <w:r>
              <w:rPr>
                <w:rFonts w:ascii="Times New Roman" w:hAnsi="Times New Roman" w:cs="Times New Roman"/>
              </w:rPr>
              <w:t>Opportunity</w:t>
            </w:r>
            <w:r w:rsidR="00D47D48" w:rsidRPr="00456F12">
              <w:rPr>
                <w:rFonts w:ascii="Times New Roman" w:hAnsi="Times New Roman" w:cs="Times New Roman"/>
              </w:rPr>
              <w:t>, Innovation, and Economic Growth</w:t>
            </w:r>
          </w:p>
        </w:tc>
        <w:tc>
          <w:tcPr>
            <w:tcW w:w="2358" w:type="dxa"/>
            <w:tcBorders>
              <w:left w:val="nil"/>
            </w:tcBorders>
          </w:tcPr>
          <w:p w14:paraId="4A364BEC" w14:textId="05675393" w:rsidR="00D47D48" w:rsidRPr="00456F12" w:rsidRDefault="00D47D48" w:rsidP="00D47D48">
            <w:pPr>
              <w:spacing w:before="40" w:after="40"/>
              <w:rPr>
                <w:rFonts w:ascii="Times New Roman" w:hAnsi="Times New Roman" w:cs="Times New Roman"/>
              </w:rPr>
            </w:pPr>
          </w:p>
        </w:tc>
      </w:tr>
      <w:tr w:rsidR="00D47D48" w:rsidRPr="00456F12" w14:paraId="283F7610" w14:textId="77777777" w:rsidTr="00D47D48">
        <w:tc>
          <w:tcPr>
            <w:tcW w:w="1183" w:type="dxa"/>
            <w:tcBorders>
              <w:right w:val="nil"/>
            </w:tcBorders>
          </w:tcPr>
          <w:p w14:paraId="7174E6B8" w14:textId="58EDFA6A" w:rsidR="00D47D48" w:rsidRPr="00456F12" w:rsidRDefault="00D47D48" w:rsidP="00D47D48">
            <w:pPr>
              <w:spacing w:before="40" w:after="40"/>
              <w:rPr>
                <w:rFonts w:ascii="Times New Roman" w:hAnsi="Times New Roman" w:cs="Times New Roman"/>
              </w:rPr>
            </w:pPr>
          </w:p>
        </w:tc>
        <w:tc>
          <w:tcPr>
            <w:tcW w:w="5657" w:type="dxa"/>
            <w:tcBorders>
              <w:left w:val="nil"/>
              <w:right w:val="nil"/>
            </w:tcBorders>
          </w:tcPr>
          <w:p w14:paraId="2CC42086" w14:textId="155AD6C5" w:rsidR="00D47D48" w:rsidRPr="00456F12" w:rsidRDefault="00D47D48" w:rsidP="00D47D48">
            <w:pPr>
              <w:spacing w:before="40" w:after="40"/>
              <w:jc w:val="center"/>
              <w:rPr>
                <w:rFonts w:ascii="Times New Roman" w:hAnsi="Times New Roman" w:cs="Times New Roman"/>
              </w:rPr>
            </w:pPr>
          </w:p>
        </w:tc>
        <w:tc>
          <w:tcPr>
            <w:tcW w:w="2358" w:type="dxa"/>
            <w:tcBorders>
              <w:left w:val="nil"/>
            </w:tcBorders>
          </w:tcPr>
          <w:p w14:paraId="7B207BEF" w14:textId="6EFD765E" w:rsidR="00D47D48" w:rsidRPr="00456F12" w:rsidRDefault="00D47D48" w:rsidP="00D47D48">
            <w:pPr>
              <w:spacing w:before="40" w:after="40"/>
              <w:rPr>
                <w:rFonts w:ascii="Times New Roman" w:hAnsi="Times New Roman" w:cs="Times New Roman"/>
              </w:rPr>
            </w:pPr>
          </w:p>
        </w:tc>
      </w:tr>
      <w:tr w:rsidR="00D47D48" w:rsidRPr="00456F12" w14:paraId="4A1761BE" w14:textId="77777777" w:rsidTr="00143DDC">
        <w:tc>
          <w:tcPr>
            <w:tcW w:w="9198" w:type="dxa"/>
            <w:gridSpan w:val="3"/>
          </w:tcPr>
          <w:p w14:paraId="3B1C5C8D" w14:textId="3362A312" w:rsidR="00D47D48" w:rsidRPr="00456F12" w:rsidRDefault="00D47D48" w:rsidP="00D47D48">
            <w:pPr>
              <w:spacing w:before="40" w:after="40"/>
              <w:rPr>
                <w:rFonts w:ascii="Times New Roman" w:hAnsi="Times New Roman" w:cs="Times New Roman"/>
              </w:rPr>
            </w:pPr>
            <w:r w:rsidRPr="00456F12">
              <w:rPr>
                <w:rFonts w:ascii="Times New Roman" w:hAnsi="Times New Roman" w:cs="Times New Roman"/>
                <w:u w:val="single"/>
              </w:rPr>
              <w:t>Part II: Education</w:t>
            </w:r>
          </w:p>
        </w:tc>
      </w:tr>
      <w:tr w:rsidR="00D47D48" w:rsidRPr="00456F12" w14:paraId="1B50E74E" w14:textId="77777777" w:rsidTr="00D47D48">
        <w:tc>
          <w:tcPr>
            <w:tcW w:w="1183" w:type="dxa"/>
            <w:tcBorders>
              <w:right w:val="nil"/>
            </w:tcBorders>
          </w:tcPr>
          <w:p w14:paraId="25C189A3" w14:textId="77777777" w:rsidR="00D47D48" w:rsidRDefault="00D47D48" w:rsidP="00D47D48">
            <w:pPr>
              <w:spacing w:before="40" w:after="40"/>
              <w:rPr>
                <w:rFonts w:ascii="Times New Roman" w:hAnsi="Times New Roman" w:cs="Times New Roman"/>
              </w:rPr>
            </w:pPr>
          </w:p>
          <w:p w14:paraId="7E0D8BAA" w14:textId="175C0D1F"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4</w:t>
            </w:r>
          </w:p>
        </w:tc>
        <w:tc>
          <w:tcPr>
            <w:tcW w:w="5657" w:type="dxa"/>
            <w:tcBorders>
              <w:left w:val="nil"/>
              <w:right w:val="nil"/>
            </w:tcBorders>
          </w:tcPr>
          <w:p w14:paraId="0CCA06E3" w14:textId="77777777" w:rsidR="00D47D48" w:rsidRDefault="00D47D48" w:rsidP="00D47D48">
            <w:pPr>
              <w:spacing w:before="40" w:after="40"/>
              <w:jc w:val="center"/>
              <w:rPr>
                <w:rFonts w:ascii="Times New Roman" w:hAnsi="Times New Roman" w:cs="Times New Roman"/>
              </w:rPr>
            </w:pPr>
          </w:p>
          <w:p w14:paraId="68B3EA32" w14:textId="44E9F109" w:rsidR="00D47D48" w:rsidRPr="00456F12" w:rsidRDefault="00D47D48" w:rsidP="004D7B92">
            <w:pPr>
              <w:spacing w:before="40" w:after="40"/>
              <w:rPr>
                <w:rFonts w:ascii="Times New Roman" w:hAnsi="Times New Roman" w:cs="Times New Roman"/>
              </w:rPr>
            </w:pPr>
            <w:r>
              <w:rPr>
                <w:rFonts w:ascii="Times New Roman" w:hAnsi="Times New Roman" w:cs="Times New Roman"/>
              </w:rPr>
              <w:t>Higher Education</w:t>
            </w:r>
          </w:p>
        </w:tc>
        <w:tc>
          <w:tcPr>
            <w:tcW w:w="2358" w:type="dxa"/>
            <w:tcBorders>
              <w:left w:val="nil"/>
            </w:tcBorders>
          </w:tcPr>
          <w:p w14:paraId="3D76EFAF" w14:textId="77777777" w:rsidR="00D47D48" w:rsidRDefault="00D47D48" w:rsidP="00D47D48">
            <w:pPr>
              <w:spacing w:before="40" w:after="40"/>
              <w:rPr>
                <w:rFonts w:ascii="Times New Roman" w:hAnsi="Times New Roman" w:cs="Times New Roman"/>
              </w:rPr>
            </w:pPr>
          </w:p>
          <w:p w14:paraId="592C80AA" w14:textId="6D299EA1" w:rsidR="00D47D48" w:rsidRPr="00456F12" w:rsidRDefault="00D47D48" w:rsidP="00D47D48">
            <w:pPr>
              <w:spacing w:before="40" w:after="40"/>
              <w:rPr>
                <w:rFonts w:ascii="Times New Roman" w:hAnsi="Times New Roman" w:cs="Times New Roman"/>
              </w:rPr>
            </w:pPr>
          </w:p>
        </w:tc>
      </w:tr>
      <w:tr w:rsidR="00D47D48" w:rsidRPr="00456F12" w14:paraId="5950DFA7" w14:textId="77777777" w:rsidTr="00D47D48">
        <w:tc>
          <w:tcPr>
            <w:tcW w:w="1183" w:type="dxa"/>
            <w:tcBorders>
              <w:right w:val="nil"/>
            </w:tcBorders>
          </w:tcPr>
          <w:p w14:paraId="09C6643F" w14:textId="30E25FB7"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5</w:t>
            </w:r>
          </w:p>
        </w:tc>
        <w:tc>
          <w:tcPr>
            <w:tcW w:w="5657" w:type="dxa"/>
            <w:tcBorders>
              <w:left w:val="nil"/>
              <w:right w:val="nil"/>
            </w:tcBorders>
          </w:tcPr>
          <w:p w14:paraId="1B006E40" w14:textId="22E9AE5C" w:rsidR="00D47D48" w:rsidRPr="00456F12" w:rsidRDefault="00D47D48" w:rsidP="00D47D48">
            <w:pPr>
              <w:spacing w:before="40" w:after="40"/>
              <w:rPr>
                <w:rFonts w:ascii="Times New Roman" w:hAnsi="Times New Roman" w:cs="Times New Roman"/>
              </w:rPr>
            </w:pPr>
            <w:r w:rsidRPr="00456F12">
              <w:rPr>
                <w:rFonts w:ascii="Times New Roman" w:hAnsi="Times New Roman" w:cs="Times New Roman"/>
              </w:rPr>
              <w:t>Primary Education</w:t>
            </w:r>
          </w:p>
        </w:tc>
        <w:tc>
          <w:tcPr>
            <w:tcW w:w="2358" w:type="dxa"/>
            <w:tcBorders>
              <w:left w:val="nil"/>
            </w:tcBorders>
          </w:tcPr>
          <w:p w14:paraId="7A924AEA" w14:textId="2AB04BB8" w:rsidR="00D47D48" w:rsidRPr="00456F12" w:rsidRDefault="00D47D48" w:rsidP="00D47D48">
            <w:pPr>
              <w:spacing w:before="40" w:after="40"/>
              <w:rPr>
                <w:rFonts w:ascii="Times New Roman" w:hAnsi="Times New Roman" w:cs="Times New Roman"/>
              </w:rPr>
            </w:pPr>
          </w:p>
        </w:tc>
      </w:tr>
      <w:tr w:rsidR="00D47D48" w:rsidRPr="00456F12" w14:paraId="73A2A4E1" w14:textId="77777777" w:rsidTr="00D47D48">
        <w:trPr>
          <w:trHeight w:val="369"/>
        </w:trPr>
        <w:tc>
          <w:tcPr>
            <w:tcW w:w="1183" w:type="dxa"/>
            <w:tcBorders>
              <w:right w:val="nil"/>
            </w:tcBorders>
          </w:tcPr>
          <w:p w14:paraId="0EA0F232" w14:textId="05CFDC5F"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6</w:t>
            </w:r>
          </w:p>
        </w:tc>
        <w:tc>
          <w:tcPr>
            <w:tcW w:w="5657" w:type="dxa"/>
            <w:tcBorders>
              <w:left w:val="nil"/>
              <w:right w:val="nil"/>
            </w:tcBorders>
          </w:tcPr>
          <w:p w14:paraId="4F782A8D" w14:textId="720FD758" w:rsidR="00D47D48" w:rsidRPr="00456F12" w:rsidRDefault="00D47D48" w:rsidP="00D47D48">
            <w:pPr>
              <w:spacing w:before="40" w:after="40"/>
              <w:rPr>
                <w:rFonts w:ascii="Times New Roman" w:hAnsi="Times New Roman" w:cs="Times New Roman"/>
              </w:rPr>
            </w:pPr>
            <w:r>
              <w:rPr>
                <w:rFonts w:ascii="Times New Roman" w:hAnsi="Times New Roman" w:cs="Times New Roman"/>
              </w:rPr>
              <w:t>Do Charter Schools Work?</w:t>
            </w:r>
          </w:p>
        </w:tc>
        <w:tc>
          <w:tcPr>
            <w:tcW w:w="2358" w:type="dxa"/>
            <w:tcBorders>
              <w:left w:val="nil"/>
            </w:tcBorders>
          </w:tcPr>
          <w:p w14:paraId="50053A83" w14:textId="7A618052" w:rsidR="00D47D48" w:rsidRPr="00456F12" w:rsidRDefault="00D47D48" w:rsidP="00D47D48">
            <w:pPr>
              <w:spacing w:before="40" w:after="40"/>
              <w:rPr>
                <w:rFonts w:ascii="Times New Roman" w:hAnsi="Times New Roman" w:cs="Times New Roman"/>
              </w:rPr>
            </w:pPr>
          </w:p>
        </w:tc>
      </w:tr>
      <w:tr w:rsidR="00D47D48" w:rsidRPr="00456F12" w14:paraId="10823D7B" w14:textId="77777777" w:rsidTr="00143DDC">
        <w:tc>
          <w:tcPr>
            <w:tcW w:w="9198" w:type="dxa"/>
            <w:gridSpan w:val="3"/>
          </w:tcPr>
          <w:p w14:paraId="1AE925E2" w14:textId="77777777" w:rsidR="00D47D48" w:rsidRDefault="00D47D48" w:rsidP="00D47D48">
            <w:pPr>
              <w:spacing w:before="40" w:after="40"/>
              <w:rPr>
                <w:rFonts w:ascii="Times New Roman" w:hAnsi="Times New Roman" w:cs="Times New Roman"/>
              </w:rPr>
            </w:pPr>
          </w:p>
          <w:p w14:paraId="637B6944" w14:textId="533888CC" w:rsidR="00D47D48" w:rsidRPr="00456F12" w:rsidRDefault="00D47D48" w:rsidP="00D47D48">
            <w:pPr>
              <w:spacing w:before="40" w:after="40"/>
              <w:rPr>
                <w:rFonts w:ascii="Times New Roman" w:hAnsi="Times New Roman" w:cs="Times New Roman"/>
              </w:rPr>
            </w:pPr>
            <w:r w:rsidRPr="00456F12">
              <w:rPr>
                <w:rFonts w:ascii="Times New Roman" w:hAnsi="Times New Roman" w:cs="Times New Roman"/>
                <w:u w:val="single"/>
              </w:rPr>
              <w:t>Part III: Health</w:t>
            </w:r>
          </w:p>
        </w:tc>
      </w:tr>
      <w:tr w:rsidR="00D47D48" w:rsidRPr="00456F12" w14:paraId="0B7D66B0" w14:textId="77777777" w:rsidTr="00D47D48">
        <w:tc>
          <w:tcPr>
            <w:tcW w:w="1183" w:type="dxa"/>
            <w:tcBorders>
              <w:right w:val="nil"/>
            </w:tcBorders>
          </w:tcPr>
          <w:p w14:paraId="2D4A362F" w14:textId="77777777" w:rsidR="00D47D48" w:rsidRDefault="00D47D48" w:rsidP="00D47D48">
            <w:pPr>
              <w:spacing w:before="40" w:after="40"/>
              <w:jc w:val="right"/>
              <w:rPr>
                <w:rFonts w:ascii="Times New Roman" w:hAnsi="Times New Roman" w:cs="Times New Roman"/>
              </w:rPr>
            </w:pPr>
          </w:p>
          <w:p w14:paraId="6F7D611C" w14:textId="41DBEE1A"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7</w:t>
            </w:r>
          </w:p>
        </w:tc>
        <w:tc>
          <w:tcPr>
            <w:tcW w:w="5657" w:type="dxa"/>
            <w:tcBorders>
              <w:left w:val="nil"/>
              <w:right w:val="nil"/>
            </w:tcBorders>
          </w:tcPr>
          <w:p w14:paraId="3CB84D60" w14:textId="77777777" w:rsidR="00D47D48" w:rsidRDefault="00D47D48" w:rsidP="00D47D48">
            <w:pPr>
              <w:spacing w:before="40" w:after="40"/>
              <w:rPr>
                <w:rFonts w:ascii="Times New Roman" w:hAnsi="Times New Roman" w:cs="Times New Roman"/>
              </w:rPr>
            </w:pPr>
          </w:p>
          <w:p w14:paraId="38036FAD" w14:textId="2421B8B9" w:rsidR="00D47D48" w:rsidRPr="00456F12" w:rsidRDefault="00D47D48" w:rsidP="00D47D48">
            <w:pPr>
              <w:spacing w:before="40" w:after="40"/>
              <w:rPr>
                <w:rFonts w:ascii="Times New Roman" w:hAnsi="Times New Roman" w:cs="Times New Roman"/>
              </w:rPr>
            </w:pPr>
            <w:r w:rsidRPr="00AA101A">
              <w:rPr>
                <w:rFonts w:ascii="Times New Roman" w:hAnsi="Times New Roman" w:cs="Times New Roman"/>
              </w:rPr>
              <w:t>Improving Health Outcomes</w:t>
            </w:r>
          </w:p>
        </w:tc>
        <w:tc>
          <w:tcPr>
            <w:tcW w:w="2358" w:type="dxa"/>
            <w:tcBorders>
              <w:left w:val="nil"/>
            </w:tcBorders>
          </w:tcPr>
          <w:p w14:paraId="6E15718E" w14:textId="77777777" w:rsidR="00D47D48" w:rsidRDefault="00D47D48" w:rsidP="00D47D48">
            <w:pPr>
              <w:spacing w:before="40" w:after="40"/>
              <w:rPr>
                <w:rFonts w:ascii="Times New Roman" w:hAnsi="Times New Roman" w:cs="Times New Roman"/>
              </w:rPr>
            </w:pPr>
          </w:p>
          <w:p w14:paraId="76E0071A" w14:textId="54699089" w:rsidR="00D47D48" w:rsidRPr="00AA101A" w:rsidRDefault="00D47D48" w:rsidP="00D47D48">
            <w:pPr>
              <w:spacing w:before="40" w:after="40"/>
              <w:rPr>
                <w:rFonts w:ascii="Times New Roman" w:hAnsi="Times New Roman" w:cs="Times New Roman"/>
              </w:rPr>
            </w:pPr>
          </w:p>
        </w:tc>
      </w:tr>
      <w:tr w:rsidR="00D47D48" w:rsidRPr="00456F12" w14:paraId="06D8CCA1" w14:textId="77777777" w:rsidTr="00D47D48">
        <w:tc>
          <w:tcPr>
            <w:tcW w:w="1183" w:type="dxa"/>
            <w:tcBorders>
              <w:right w:val="nil"/>
            </w:tcBorders>
          </w:tcPr>
          <w:p w14:paraId="64D91353" w14:textId="332D23B5"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8</w:t>
            </w:r>
          </w:p>
        </w:tc>
        <w:tc>
          <w:tcPr>
            <w:tcW w:w="5657" w:type="dxa"/>
            <w:tcBorders>
              <w:left w:val="nil"/>
              <w:right w:val="nil"/>
            </w:tcBorders>
          </w:tcPr>
          <w:p w14:paraId="76C7497D" w14:textId="2DFB900D" w:rsidR="00D47D48" w:rsidRPr="00456F12" w:rsidRDefault="00D47D48" w:rsidP="00D47D48">
            <w:pPr>
              <w:spacing w:before="40" w:after="40"/>
              <w:rPr>
                <w:rFonts w:ascii="Times New Roman" w:hAnsi="Times New Roman" w:cs="Times New Roman"/>
              </w:rPr>
            </w:pPr>
            <w:r w:rsidRPr="00AA101A">
              <w:rPr>
                <w:rFonts w:ascii="Times New Roman" w:eastAsia="Times New Roman" w:hAnsi="Times New Roman" w:cs="Times New Roman"/>
                <w:color w:val="222222"/>
                <w:shd w:val="clear" w:color="auto" w:fill="FFFFFF"/>
              </w:rPr>
              <w:t>The Economics of Health Care and Insurance</w:t>
            </w:r>
          </w:p>
        </w:tc>
        <w:tc>
          <w:tcPr>
            <w:tcW w:w="2358" w:type="dxa"/>
            <w:tcBorders>
              <w:left w:val="nil"/>
            </w:tcBorders>
          </w:tcPr>
          <w:p w14:paraId="565B47A8" w14:textId="4A67AA19" w:rsidR="00D47D48" w:rsidRPr="00456F12" w:rsidRDefault="00D47D48" w:rsidP="00D47D48">
            <w:pPr>
              <w:spacing w:before="40" w:after="40"/>
              <w:rPr>
                <w:rFonts w:ascii="Times New Roman" w:hAnsi="Times New Roman" w:cs="Times New Roman"/>
              </w:rPr>
            </w:pPr>
          </w:p>
        </w:tc>
      </w:tr>
      <w:tr w:rsidR="00D47D48" w:rsidRPr="00456F12" w14:paraId="7B9B13D2" w14:textId="77777777" w:rsidTr="00143DDC">
        <w:tc>
          <w:tcPr>
            <w:tcW w:w="9198" w:type="dxa"/>
            <w:gridSpan w:val="3"/>
          </w:tcPr>
          <w:p w14:paraId="6A95B874" w14:textId="77777777" w:rsidR="00D47D48" w:rsidRDefault="00D47D48" w:rsidP="00D47D48">
            <w:pPr>
              <w:spacing w:before="40" w:after="40"/>
              <w:rPr>
                <w:rFonts w:ascii="Times New Roman" w:hAnsi="Times New Roman" w:cs="Times New Roman"/>
              </w:rPr>
            </w:pPr>
          </w:p>
          <w:p w14:paraId="72B3ED14" w14:textId="2B93F2DF" w:rsidR="00D47D48" w:rsidRPr="00456F12" w:rsidRDefault="00D47D48" w:rsidP="00D47D48">
            <w:pPr>
              <w:spacing w:before="40" w:after="40"/>
              <w:rPr>
                <w:rFonts w:ascii="Times New Roman" w:hAnsi="Times New Roman" w:cs="Times New Roman"/>
              </w:rPr>
            </w:pPr>
            <w:r w:rsidRPr="00456F12">
              <w:rPr>
                <w:rFonts w:ascii="Times New Roman" w:hAnsi="Times New Roman" w:cs="Times New Roman"/>
                <w:u w:val="single"/>
              </w:rPr>
              <w:t>Part IV: Environment</w:t>
            </w:r>
          </w:p>
        </w:tc>
      </w:tr>
      <w:tr w:rsidR="00D47D48" w:rsidRPr="00456F12" w14:paraId="526A21E2" w14:textId="77777777" w:rsidTr="00D47D48">
        <w:tc>
          <w:tcPr>
            <w:tcW w:w="1183" w:type="dxa"/>
            <w:tcBorders>
              <w:right w:val="nil"/>
            </w:tcBorders>
          </w:tcPr>
          <w:p w14:paraId="55FF39A0" w14:textId="77777777" w:rsidR="00D47D48" w:rsidRDefault="00D47D48" w:rsidP="00D47D48">
            <w:pPr>
              <w:spacing w:before="40" w:after="40"/>
              <w:jc w:val="right"/>
              <w:rPr>
                <w:rFonts w:ascii="Times New Roman" w:hAnsi="Times New Roman" w:cs="Times New Roman"/>
              </w:rPr>
            </w:pPr>
          </w:p>
          <w:p w14:paraId="07544D5D" w14:textId="75BC5B15"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9</w:t>
            </w:r>
          </w:p>
        </w:tc>
        <w:tc>
          <w:tcPr>
            <w:tcW w:w="5657" w:type="dxa"/>
            <w:tcBorders>
              <w:left w:val="nil"/>
              <w:right w:val="nil"/>
            </w:tcBorders>
          </w:tcPr>
          <w:p w14:paraId="4CAD9E5B" w14:textId="77777777" w:rsidR="00D47D48" w:rsidRDefault="00D47D48" w:rsidP="00D47D48">
            <w:pPr>
              <w:spacing w:before="40" w:after="40"/>
              <w:jc w:val="center"/>
              <w:rPr>
                <w:rFonts w:ascii="Times New Roman" w:hAnsi="Times New Roman" w:cs="Times New Roman"/>
              </w:rPr>
            </w:pPr>
          </w:p>
          <w:p w14:paraId="482895D1" w14:textId="4B8A68FC" w:rsidR="00D47D48" w:rsidRPr="001E79EB" w:rsidRDefault="001E79EB" w:rsidP="00D47D48">
            <w:pPr>
              <w:spacing w:before="40" w:after="40"/>
              <w:rPr>
                <w:rFonts w:ascii="Times New Roman" w:hAnsi="Times New Roman" w:cs="Times New Roman"/>
              </w:rPr>
            </w:pPr>
            <w:r w:rsidRPr="001E79EB">
              <w:rPr>
                <w:rFonts w:ascii="Times New Roman" w:hAnsi="Times New Roman" w:cs="Times New Roman"/>
              </w:rPr>
              <w:t>Social Costs of Climate Change and Pollution</w:t>
            </w:r>
          </w:p>
        </w:tc>
        <w:tc>
          <w:tcPr>
            <w:tcW w:w="2358" w:type="dxa"/>
            <w:tcBorders>
              <w:left w:val="nil"/>
            </w:tcBorders>
          </w:tcPr>
          <w:p w14:paraId="3BA0D9D5" w14:textId="77777777" w:rsidR="00D47D48" w:rsidRDefault="00D47D48" w:rsidP="00D47D48">
            <w:pPr>
              <w:spacing w:before="40" w:after="40"/>
              <w:rPr>
                <w:rFonts w:ascii="Times New Roman" w:hAnsi="Times New Roman" w:cs="Times New Roman"/>
              </w:rPr>
            </w:pPr>
          </w:p>
          <w:p w14:paraId="58085322" w14:textId="2DEDA306" w:rsidR="00D47D48" w:rsidRPr="00456F12" w:rsidRDefault="00D47D48" w:rsidP="00D47D48">
            <w:pPr>
              <w:spacing w:before="40" w:after="40"/>
              <w:rPr>
                <w:rFonts w:ascii="Times New Roman" w:hAnsi="Times New Roman" w:cs="Times New Roman"/>
              </w:rPr>
            </w:pPr>
          </w:p>
        </w:tc>
      </w:tr>
      <w:tr w:rsidR="00D47D48" w:rsidRPr="00456F12" w14:paraId="70972D81" w14:textId="77777777" w:rsidTr="00D47D48">
        <w:tc>
          <w:tcPr>
            <w:tcW w:w="1183" w:type="dxa"/>
            <w:tcBorders>
              <w:right w:val="nil"/>
            </w:tcBorders>
          </w:tcPr>
          <w:p w14:paraId="4CA2AF78" w14:textId="7736D242"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10</w:t>
            </w:r>
          </w:p>
        </w:tc>
        <w:tc>
          <w:tcPr>
            <w:tcW w:w="5657" w:type="dxa"/>
            <w:tcBorders>
              <w:left w:val="nil"/>
              <w:right w:val="nil"/>
            </w:tcBorders>
          </w:tcPr>
          <w:p w14:paraId="18327CAB" w14:textId="1F196959" w:rsidR="00D47D48" w:rsidRPr="00456F12" w:rsidRDefault="00D47D48" w:rsidP="00D47D48">
            <w:pPr>
              <w:spacing w:before="40" w:after="40"/>
              <w:rPr>
                <w:rFonts w:ascii="Times New Roman" w:hAnsi="Times New Roman" w:cs="Times New Roman"/>
              </w:rPr>
            </w:pPr>
            <w:r w:rsidRPr="00AA101A">
              <w:rPr>
                <w:rFonts w:ascii="Times New Roman" w:hAnsi="Times New Roman" w:cs="Times New Roman"/>
              </w:rPr>
              <w:t>Policies to Mitigate Climate Change</w:t>
            </w:r>
          </w:p>
        </w:tc>
        <w:tc>
          <w:tcPr>
            <w:tcW w:w="2358" w:type="dxa"/>
            <w:tcBorders>
              <w:left w:val="nil"/>
            </w:tcBorders>
          </w:tcPr>
          <w:p w14:paraId="63E55914" w14:textId="33EA9B96" w:rsidR="00D47D48" w:rsidRPr="00AA101A" w:rsidRDefault="00D47D48" w:rsidP="00D47D48">
            <w:pPr>
              <w:spacing w:before="40" w:after="40"/>
              <w:rPr>
                <w:rFonts w:ascii="Times New Roman" w:hAnsi="Times New Roman" w:cs="Times New Roman"/>
              </w:rPr>
            </w:pPr>
          </w:p>
        </w:tc>
      </w:tr>
      <w:tr w:rsidR="00D47D48" w:rsidRPr="00456F12" w14:paraId="1411373E" w14:textId="77777777" w:rsidTr="00143DDC">
        <w:tc>
          <w:tcPr>
            <w:tcW w:w="9198" w:type="dxa"/>
            <w:gridSpan w:val="3"/>
          </w:tcPr>
          <w:p w14:paraId="3B78FD23" w14:textId="77777777" w:rsidR="00D47D48" w:rsidRDefault="00D47D48" w:rsidP="00D47D48">
            <w:pPr>
              <w:rPr>
                <w:rFonts w:ascii="Times New Roman" w:hAnsi="Times New Roman" w:cs="Times New Roman"/>
              </w:rPr>
            </w:pPr>
          </w:p>
          <w:p w14:paraId="173CC76A" w14:textId="5428EC88" w:rsidR="00D47D48" w:rsidRPr="00466DB6" w:rsidRDefault="00D47D48" w:rsidP="00D47D48">
            <w:pPr>
              <w:rPr>
                <w:rFonts w:ascii="Times New Roman" w:hAnsi="Times New Roman" w:cs="Times New Roman"/>
                <w:u w:val="single"/>
              </w:rPr>
            </w:pPr>
            <w:r w:rsidRPr="00456F12">
              <w:rPr>
                <w:rFonts w:ascii="Times New Roman" w:hAnsi="Times New Roman" w:cs="Times New Roman"/>
                <w:u w:val="single"/>
              </w:rPr>
              <w:t xml:space="preserve">Part V: </w:t>
            </w:r>
            <w:r>
              <w:rPr>
                <w:rFonts w:ascii="Times New Roman" w:hAnsi="Times New Roman" w:cs="Times New Roman"/>
                <w:u w:val="single"/>
              </w:rPr>
              <w:t>Justice</w:t>
            </w:r>
          </w:p>
          <w:p w14:paraId="5D01406B" w14:textId="499293CC" w:rsidR="00D47D48" w:rsidRPr="00456F12" w:rsidRDefault="00D47D48" w:rsidP="00D47D48">
            <w:pPr>
              <w:spacing w:before="40" w:after="40"/>
              <w:rPr>
                <w:rFonts w:ascii="Times New Roman" w:hAnsi="Times New Roman" w:cs="Times New Roman"/>
              </w:rPr>
            </w:pPr>
          </w:p>
        </w:tc>
      </w:tr>
      <w:tr w:rsidR="00D47D48" w:rsidRPr="00456F12" w14:paraId="64DD7D31" w14:textId="77777777" w:rsidTr="00D47D48">
        <w:tc>
          <w:tcPr>
            <w:tcW w:w="1183" w:type="dxa"/>
            <w:tcBorders>
              <w:right w:val="nil"/>
            </w:tcBorders>
          </w:tcPr>
          <w:p w14:paraId="05906C5A" w14:textId="1C02A325" w:rsidR="00D47D48" w:rsidRPr="00456F12" w:rsidRDefault="00D47D48" w:rsidP="00D47D48">
            <w:pPr>
              <w:spacing w:before="40" w:after="40"/>
              <w:jc w:val="right"/>
              <w:rPr>
                <w:rFonts w:ascii="Times New Roman" w:hAnsi="Times New Roman" w:cs="Times New Roman"/>
              </w:rPr>
            </w:pPr>
            <w:r>
              <w:rPr>
                <w:rFonts w:ascii="Times New Roman" w:hAnsi="Times New Roman" w:cs="Times New Roman"/>
              </w:rPr>
              <w:t>11</w:t>
            </w:r>
          </w:p>
        </w:tc>
        <w:tc>
          <w:tcPr>
            <w:tcW w:w="5657" w:type="dxa"/>
            <w:tcBorders>
              <w:left w:val="nil"/>
              <w:right w:val="nil"/>
            </w:tcBorders>
          </w:tcPr>
          <w:p w14:paraId="10997A09" w14:textId="13F1841E" w:rsidR="00D47D48" w:rsidRPr="00456F12" w:rsidRDefault="00D47D48" w:rsidP="00D47D48">
            <w:pPr>
              <w:spacing w:before="40" w:after="40"/>
              <w:rPr>
                <w:rFonts w:ascii="Times New Roman" w:hAnsi="Times New Roman" w:cs="Times New Roman"/>
              </w:rPr>
            </w:pPr>
            <w:r>
              <w:rPr>
                <w:rFonts w:ascii="Times New Roman" w:hAnsi="Times New Roman" w:cs="Times New Roman"/>
              </w:rPr>
              <w:t>Criminal Justice and Discrimination</w:t>
            </w:r>
          </w:p>
        </w:tc>
        <w:tc>
          <w:tcPr>
            <w:tcW w:w="2358" w:type="dxa"/>
            <w:tcBorders>
              <w:left w:val="nil"/>
            </w:tcBorders>
          </w:tcPr>
          <w:p w14:paraId="6AEB6DBB" w14:textId="3ABB6875" w:rsidR="00D47D48" w:rsidRPr="00456F12" w:rsidRDefault="00D47D48" w:rsidP="00D47D48">
            <w:pPr>
              <w:spacing w:before="40" w:after="40"/>
              <w:rPr>
                <w:rFonts w:ascii="Times New Roman" w:hAnsi="Times New Roman" w:cs="Times New Roman"/>
              </w:rPr>
            </w:pPr>
          </w:p>
        </w:tc>
      </w:tr>
    </w:tbl>
    <w:p w14:paraId="2B14C38A" w14:textId="77777777" w:rsidR="00E529BE" w:rsidRDefault="00E529BE">
      <w:pPr>
        <w:rPr>
          <w:rFonts w:ascii="Times New Roman" w:hAnsi="Times New Roman" w:cs="Times New Roman"/>
        </w:rPr>
      </w:pPr>
    </w:p>
    <w:p w14:paraId="36EF4C76" w14:textId="050D6087" w:rsidR="00465F88" w:rsidRDefault="00465F88">
      <w:pPr>
        <w:rPr>
          <w:rFonts w:ascii="Times New Roman" w:hAnsi="Times New Roman" w:cs="Times New Roman"/>
        </w:rPr>
      </w:pPr>
      <w:r>
        <w:rPr>
          <w:rFonts w:ascii="Times New Roman" w:hAnsi="Times New Roman" w:cs="Times New Roman"/>
        </w:rPr>
        <w:br w:type="page"/>
      </w:r>
      <w:bookmarkStart w:id="0" w:name="_GoBack"/>
      <w:bookmarkEnd w:id="0"/>
    </w:p>
    <w:p w14:paraId="569E541B" w14:textId="342C84CD" w:rsidR="00E529BE" w:rsidRPr="00B82876" w:rsidRDefault="00B82876" w:rsidP="00961054">
      <w:pPr>
        <w:jc w:val="center"/>
        <w:rPr>
          <w:rFonts w:ascii="Times New Roman" w:hAnsi="Times New Roman" w:cs="Times New Roman"/>
          <w:b/>
          <w:sz w:val="28"/>
        </w:rPr>
      </w:pPr>
      <w:r>
        <w:rPr>
          <w:rFonts w:ascii="Times New Roman" w:hAnsi="Times New Roman" w:cs="Times New Roman"/>
          <w:b/>
          <w:sz w:val="28"/>
        </w:rPr>
        <w:lastRenderedPageBreak/>
        <w:t>Reading List</w:t>
      </w:r>
    </w:p>
    <w:p w14:paraId="6DC21BBD" w14:textId="77777777" w:rsidR="000C6976" w:rsidRDefault="000C6976" w:rsidP="00961054">
      <w:pPr>
        <w:rPr>
          <w:rFonts w:ascii="Times New Roman" w:hAnsi="Times New Roman" w:cs="Times New Roman"/>
        </w:rPr>
      </w:pPr>
    </w:p>
    <w:p w14:paraId="1F4B69B0" w14:textId="77777777" w:rsidR="005D2982" w:rsidRDefault="005D2982" w:rsidP="00961054">
      <w:pPr>
        <w:rPr>
          <w:rFonts w:ascii="Times New Roman" w:hAnsi="Times New Roman" w:cs="Times New Roman"/>
        </w:rPr>
      </w:pPr>
    </w:p>
    <w:p w14:paraId="550555D5" w14:textId="48BAA492" w:rsidR="000D276F" w:rsidRDefault="000D276F" w:rsidP="000D276F">
      <w:pPr>
        <w:jc w:val="center"/>
        <w:rPr>
          <w:rFonts w:ascii="Times New Roman" w:hAnsi="Times New Roman" w:cs="Times New Roman"/>
        </w:rPr>
      </w:pPr>
      <w:r w:rsidRPr="00456F12">
        <w:rPr>
          <w:rFonts w:ascii="Times New Roman" w:hAnsi="Times New Roman" w:cs="Times New Roman"/>
          <w:u w:val="single"/>
        </w:rPr>
        <w:t>Part I: Equality of Opportunity</w:t>
      </w:r>
    </w:p>
    <w:p w14:paraId="3B4846DD" w14:textId="77777777" w:rsidR="000D276F" w:rsidRPr="00980E18" w:rsidRDefault="000D276F" w:rsidP="00961054">
      <w:pPr>
        <w:rPr>
          <w:rFonts w:ascii="Times New Roman" w:hAnsi="Times New Roman" w:cs="Times New Roman"/>
          <w:b/>
        </w:rPr>
      </w:pPr>
    </w:p>
    <w:p w14:paraId="18ACDB8F" w14:textId="30AC1E38" w:rsidR="00961054" w:rsidRPr="00553612" w:rsidRDefault="002857D4" w:rsidP="00961054">
      <w:pPr>
        <w:rPr>
          <w:rFonts w:ascii="Times New Roman" w:hAnsi="Times New Roman" w:cs="Times New Roman"/>
          <w:b/>
        </w:rPr>
      </w:pPr>
      <w:r>
        <w:rPr>
          <w:rFonts w:ascii="Times New Roman" w:hAnsi="Times New Roman" w:cs="Times New Roman"/>
          <w:b/>
        </w:rPr>
        <w:t>1</w:t>
      </w:r>
      <w:r w:rsidR="00553612">
        <w:rPr>
          <w:rFonts w:ascii="Times New Roman" w:hAnsi="Times New Roman" w:cs="Times New Roman"/>
          <w:b/>
        </w:rPr>
        <w:t xml:space="preserve"> - </w:t>
      </w:r>
      <w:r w:rsidR="00980E18" w:rsidRPr="00553612">
        <w:rPr>
          <w:rFonts w:ascii="Times New Roman" w:hAnsi="Times New Roman" w:cs="Times New Roman"/>
          <w:b/>
        </w:rPr>
        <w:t xml:space="preserve">Introduction </w:t>
      </w:r>
      <w:r w:rsidR="00F614F1">
        <w:rPr>
          <w:rFonts w:ascii="Times New Roman" w:hAnsi="Times New Roman" w:cs="Times New Roman"/>
          <w:b/>
        </w:rPr>
        <w:t>and the</w:t>
      </w:r>
      <w:r w:rsidR="00980E18" w:rsidRPr="00553612">
        <w:rPr>
          <w:rFonts w:ascii="Times New Roman" w:hAnsi="Times New Roman" w:cs="Times New Roman"/>
          <w:b/>
        </w:rPr>
        <w:t xml:space="preserve"> Geography of Upward Mobility</w:t>
      </w:r>
    </w:p>
    <w:p w14:paraId="352C0241" w14:textId="77777777" w:rsidR="000D276F" w:rsidRDefault="000D276F" w:rsidP="00961054">
      <w:pPr>
        <w:rPr>
          <w:rFonts w:ascii="Times New Roman" w:hAnsi="Times New Roman" w:cs="Times New Roman"/>
          <w:b/>
        </w:rPr>
      </w:pPr>
    </w:p>
    <w:p w14:paraId="43D377FE" w14:textId="65DA462C" w:rsidR="004B7A54" w:rsidRDefault="000C6976" w:rsidP="005B064B">
      <w:pPr>
        <w:ind w:left="480" w:hanging="480"/>
        <w:rPr>
          <w:rFonts w:ascii="Times New Roman" w:hAnsi="Times New Roman" w:cs="Times New Roman"/>
        </w:rPr>
      </w:pPr>
      <w:r>
        <w:rPr>
          <w:rFonts w:ascii="Times New Roman" w:hAnsi="Times New Roman" w:cs="Times New Roman"/>
        </w:rPr>
        <w:t>*</w:t>
      </w:r>
      <w:proofErr w:type="spellStart"/>
      <w:r w:rsidR="004B7A54" w:rsidRPr="004B7A54">
        <w:rPr>
          <w:rFonts w:ascii="Times New Roman" w:hAnsi="Times New Roman" w:cs="Times New Roman"/>
        </w:rPr>
        <w:t>Einav</w:t>
      </w:r>
      <w:proofErr w:type="spellEnd"/>
      <w:r w:rsidR="004B7A54" w:rsidRPr="004B7A54">
        <w:rPr>
          <w:rFonts w:ascii="Times New Roman" w:hAnsi="Times New Roman" w:cs="Times New Roman"/>
        </w:rPr>
        <w:t xml:space="preserve">, </w:t>
      </w:r>
      <w:proofErr w:type="spellStart"/>
      <w:r w:rsidR="004B7A54" w:rsidRPr="004B7A54">
        <w:rPr>
          <w:rFonts w:ascii="Times New Roman" w:hAnsi="Times New Roman" w:cs="Times New Roman"/>
        </w:rPr>
        <w:t>Liran</w:t>
      </w:r>
      <w:proofErr w:type="spellEnd"/>
      <w:r w:rsidR="004B7A54" w:rsidRPr="004B7A54">
        <w:rPr>
          <w:rFonts w:ascii="Times New Roman" w:hAnsi="Times New Roman" w:cs="Times New Roman"/>
        </w:rPr>
        <w:t xml:space="preserve">, and Jonathan Levin. 2014. “Economics in the Age of Big Data.” </w:t>
      </w:r>
      <w:r w:rsidR="004B7A54" w:rsidRPr="004B7A54">
        <w:rPr>
          <w:rFonts w:ascii="Times New Roman" w:hAnsi="Times New Roman" w:cs="Times New Roman"/>
          <w:i/>
          <w:iCs/>
        </w:rPr>
        <w:t>Science</w:t>
      </w:r>
      <w:r w:rsidR="004B7A54" w:rsidRPr="004B7A54">
        <w:rPr>
          <w:rFonts w:ascii="Times New Roman" w:hAnsi="Times New Roman" w:cs="Times New Roman"/>
        </w:rPr>
        <w:t xml:space="preserve"> 346 (6210): 715. </w:t>
      </w:r>
    </w:p>
    <w:p w14:paraId="721B9BA0" w14:textId="77777777" w:rsidR="000C6976" w:rsidRDefault="000C6976" w:rsidP="005B064B">
      <w:pPr>
        <w:ind w:left="480" w:hanging="480"/>
        <w:rPr>
          <w:rFonts w:ascii="Times New Roman" w:hAnsi="Times New Roman" w:cs="Times New Roman"/>
        </w:rPr>
      </w:pPr>
    </w:p>
    <w:p w14:paraId="45DBBD53" w14:textId="5B243BAC" w:rsidR="00A60812" w:rsidRDefault="00A60812" w:rsidP="00A60812">
      <w:pPr>
        <w:rPr>
          <w:rFonts w:ascii="Times New Roman" w:hAnsi="Times New Roman" w:cs="Times New Roman"/>
          <w:i/>
          <w:iCs/>
        </w:rPr>
      </w:pPr>
      <w:r>
        <w:rPr>
          <w:rFonts w:ascii="Times New Roman" w:hAnsi="Times New Roman" w:cs="Times New Roman"/>
        </w:rPr>
        <w:t>*</w:t>
      </w:r>
      <w:proofErr w:type="spellStart"/>
      <w:r w:rsidRPr="00CC764D">
        <w:rPr>
          <w:rFonts w:ascii="Times New Roman" w:hAnsi="Times New Roman" w:cs="Times New Roman"/>
        </w:rPr>
        <w:t>Leonhardt</w:t>
      </w:r>
      <w:proofErr w:type="spellEnd"/>
      <w:r w:rsidRPr="00CC764D">
        <w:rPr>
          <w:rFonts w:ascii="Times New Roman" w:hAnsi="Times New Roman" w:cs="Times New Roman"/>
        </w:rPr>
        <w:t>, David. 2013. “</w:t>
      </w:r>
      <w:hyperlink r:id="rId10" w:history="1">
        <w:r w:rsidRPr="00CF16D3">
          <w:rPr>
            <w:rStyle w:val="Hyperlink"/>
            <w:rFonts w:ascii="Times New Roman" w:hAnsi="Times New Roman" w:cs="Times New Roman"/>
          </w:rPr>
          <w:t>In Climbing Income Ladder, Location Matters</w:t>
        </w:r>
      </w:hyperlink>
      <w:r w:rsidRPr="00CC764D">
        <w:rPr>
          <w:rFonts w:ascii="Times New Roman" w:hAnsi="Times New Roman" w:cs="Times New Roman"/>
        </w:rPr>
        <w:t xml:space="preserve">.” </w:t>
      </w:r>
      <w:r w:rsidRPr="00CC764D">
        <w:rPr>
          <w:rFonts w:ascii="Times New Roman" w:hAnsi="Times New Roman" w:cs="Times New Roman"/>
          <w:i/>
          <w:iCs/>
        </w:rPr>
        <w:t xml:space="preserve">The New York </w:t>
      </w:r>
    </w:p>
    <w:p w14:paraId="6D2F3817" w14:textId="193B0615" w:rsidR="00A60812" w:rsidRDefault="00A60812" w:rsidP="00A60812">
      <w:pPr>
        <w:rPr>
          <w:rFonts w:ascii="Times New Roman" w:hAnsi="Times New Roman" w:cs="Times New Roman"/>
        </w:rPr>
      </w:pPr>
      <w:r>
        <w:rPr>
          <w:rFonts w:ascii="Times New Roman" w:hAnsi="Times New Roman" w:cs="Times New Roman"/>
          <w:i/>
          <w:iCs/>
        </w:rPr>
        <w:t xml:space="preserve">       </w:t>
      </w:r>
      <w:r w:rsidRPr="00CC764D">
        <w:rPr>
          <w:rFonts w:ascii="Times New Roman" w:hAnsi="Times New Roman" w:cs="Times New Roman"/>
          <w:i/>
          <w:iCs/>
        </w:rPr>
        <w:t>Times</w:t>
      </w:r>
      <w:r w:rsidRPr="00CC764D">
        <w:rPr>
          <w:rFonts w:ascii="Times New Roman" w:hAnsi="Times New Roman" w:cs="Times New Roman"/>
        </w:rPr>
        <w:t>.</w:t>
      </w:r>
    </w:p>
    <w:p w14:paraId="17AA44D2" w14:textId="77777777" w:rsidR="0084175B" w:rsidRDefault="0084175B" w:rsidP="00A60812">
      <w:pPr>
        <w:rPr>
          <w:rFonts w:ascii="Times New Roman" w:hAnsi="Times New Roman" w:cs="Times New Roman"/>
        </w:rPr>
      </w:pPr>
    </w:p>
    <w:p w14:paraId="1021955B" w14:textId="77777777" w:rsidR="0084175B" w:rsidRPr="00CC764D" w:rsidRDefault="0084175B" w:rsidP="0084175B">
      <w:pPr>
        <w:rPr>
          <w:rFonts w:ascii="Times New Roman" w:hAnsi="Times New Roman" w:cs="Times New Roman"/>
        </w:rPr>
      </w:pPr>
      <w:r>
        <w:rPr>
          <w:rFonts w:ascii="Times New Roman" w:hAnsi="Times New Roman" w:cs="Times New Roman"/>
        </w:rPr>
        <w:t>*</w:t>
      </w:r>
      <w:proofErr w:type="spellStart"/>
      <w:r w:rsidRPr="00CC764D">
        <w:rPr>
          <w:rFonts w:ascii="Times New Roman" w:hAnsi="Times New Roman" w:cs="Times New Roman"/>
        </w:rPr>
        <w:t>Leonhardt</w:t>
      </w:r>
      <w:proofErr w:type="spellEnd"/>
      <w:r w:rsidRPr="00CC764D">
        <w:rPr>
          <w:rFonts w:ascii="Times New Roman" w:hAnsi="Times New Roman" w:cs="Times New Roman"/>
        </w:rPr>
        <w:t>, David, Amanda Cox, and Claire Cain Miller. 2015. “</w:t>
      </w:r>
      <w:hyperlink r:id="rId11" w:history="1">
        <w:r w:rsidRPr="000F6450">
          <w:rPr>
            <w:rStyle w:val="Hyperlink"/>
            <w:rFonts w:ascii="Times New Roman" w:hAnsi="Times New Roman" w:cs="Times New Roman"/>
          </w:rPr>
          <w:t>An Atlas of Upward Mobility</w:t>
        </w:r>
      </w:hyperlink>
      <w:r w:rsidRPr="00CC764D">
        <w:rPr>
          <w:rFonts w:ascii="Times New Roman" w:hAnsi="Times New Roman" w:cs="Times New Roman"/>
        </w:rPr>
        <w:t xml:space="preserve"> </w:t>
      </w:r>
      <w:r>
        <w:rPr>
          <w:rFonts w:ascii="Times New Roman" w:hAnsi="Times New Roman" w:cs="Times New Roman"/>
        </w:rPr>
        <w:tab/>
      </w:r>
    </w:p>
    <w:p w14:paraId="736B901C" w14:textId="77777777" w:rsidR="0084175B" w:rsidRDefault="0084175B" w:rsidP="0084175B">
      <w:pPr>
        <w:rPr>
          <w:rFonts w:ascii="Times New Roman" w:hAnsi="Times New Roman" w:cs="Times New Roman"/>
        </w:rPr>
      </w:pPr>
      <w:r>
        <w:rPr>
          <w:rFonts w:ascii="Times New Roman" w:hAnsi="Times New Roman" w:cs="Times New Roman"/>
        </w:rPr>
        <w:t xml:space="preserve">          </w:t>
      </w:r>
      <w:hyperlink r:id="rId12" w:history="1">
        <w:r w:rsidRPr="0006002E">
          <w:rPr>
            <w:rStyle w:val="Hyperlink"/>
            <w:rFonts w:ascii="Times New Roman" w:hAnsi="Times New Roman" w:cs="Times New Roman"/>
          </w:rPr>
          <w:t>Shows Paths Out of Poverty</w:t>
        </w:r>
      </w:hyperlink>
      <w:r w:rsidRPr="00CC764D">
        <w:rPr>
          <w:rFonts w:ascii="Times New Roman" w:hAnsi="Times New Roman" w:cs="Times New Roman"/>
        </w:rPr>
        <w:t xml:space="preserve">.” </w:t>
      </w:r>
      <w:r w:rsidRPr="00CC764D">
        <w:rPr>
          <w:rFonts w:ascii="Times New Roman" w:hAnsi="Times New Roman" w:cs="Times New Roman"/>
          <w:i/>
          <w:iCs/>
        </w:rPr>
        <w:t>The New York Times</w:t>
      </w:r>
      <w:r w:rsidRPr="00CC764D">
        <w:rPr>
          <w:rFonts w:ascii="Times New Roman" w:hAnsi="Times New Roman" w:cs="Times New Roman"/>
        </w:rPr>
        <w:t>.</w:t>
      </w:r>
    </w:p>
    <w:p w14:paraId="00846A07" w14:textId="77777777" w:rsidR="0084175B" w:rsidRPr="00CC764D" w:rsidRDefault="0084175B" w:rsidP="0084175B">
      <w:pPr>
        <w:rPr>
          <w:rFonts w:ascii="Times New Roman" w:hAnsi="Times New Roman" w:cs="Times New Roman"/>
        </w:rPr>
      </w:pPr>
    </w:p>
    <w:p w14:paraId="72E438BA" w14:textId="77777777" w:rsidR="0084175B" w:rsidRDefault="0084175B" w:rsidP="0084175B">
      <w:pPr>
        <w:rPr>
          <w:rFonts w:ascii="Times New Roman" w:hAnsi="Times New Roman" w:cs="Times New Roman"/>
        </w:rPr>
      </w:pPr>
      <w:r>
        <w:rPr>
          <w:rFonts w:ascii="Times New Roman" w:hAnsi="Times New Roman" w:cs="Times New Roman"/>
        </w:rPr>
        <w:t>*</w:t>
      </w:r>
      <w:proofErr w:type="spellStart"/>
      <w:r w:rsidRPr="00CC764D">
        <w:rPr>
          <w:rFonts w:ascii="Times New Roman" w:hAnsi="Times New Roman" w:cs="Times New Roman"/>
        </w:rPr>
        <w:t>Aisch</w:t>
      </w:r>
      <w:proofErr w:type="spellEnd"/>
      <w:r w:rsidRPr="00CC764D">
        <w:rPr>
          <w:rFonts w:ascii="Times New Roman" w:hAnsi="Times New Roman" w:cs="Times New Roman"/>
        </w:rPr>
        <w:t xml:space="preserve">, </w:t>
      </w:r>
      <w:proofErr w:type="spellStart"/>
      <w:r w:rsidRPr="00CC764D">
        <w:rPr>
          <w:rFonts w:ascii="Times New Roman" w:hAnsi="Times New Roman" w:cs="Times New Roman"/>
        </w:rPr>
        <w:t>Gregor</w:t>
      </w:r>
      <w:proofErr w:type="spellEnd"/>
      <w:r w:rsidRPr="00CC764D">
        <w:rPr>
          <w:rFonts w:ascii="Times New Roman" w:hAnsi="Times New Roman" w:cs="Times New Roman"/>
        </w:rPr>
        <w:t xml:space="preserve">, Eric </w:t>
      </w:r>
      <w:proofErr w:type="spellStart"/>
      <w:r w:rsidRPr="00CC764D">
        <w:rPr>
          <w:rFonts w:ascii="Times New Roman" w:hAnsi="Times New Roman" w:cs="Times New Roman"/>
        </w:rPr>
        <w:t>Buth</w:t>
      </w:r>
      <w:proofErr w:type="spellEnd"/>
      <w:r w:rsidRPr="00CC764D">
        <w:rPr>
          <w:rFonts w:ascii="Times New Roman" w:hAnsi="Times New Roman" w:cs="Times New Roman"/>
        </w:rPr>
        <w:t xml:space="preserve">, Matthew Block, Amanda Cox, and Kevin </w:t>
      </w:r>
      <w:proofErr w:type="spellStart"/>
      <w:r w:rsidRPr="00CC764D">
        <w:rPr>
          <w:rFonts w:ascii="Times New Roman" w:hAnsi="Times New Roman" w:cs="Times New Roman"/>
        </w:rPr>
        <w:t>Quealy</w:t>
      </w:r>
      <w:proofErr w:type="spellEnd"/>
      <w:r w:rsidRPr="00CC764D">
        <w:rPr>
          <w:rFonts w:ascii="Times New Roman" w:hAnsi="Times New Roman" w:cs="Times New Roman"/>
        </w:rPr>
        <w:t>. 2015. “</w:t>
      </w:r>
      <w:hyperlink r:id="rId13" w:history="1">
        <w:r w:rsidRPr="0006002E">
          <w:rPr>
            <w:rStyle w:val="Hyperlink"/>
            <w:rFonts w:ascii="Times New Roman" w:hAnsi="Times New Roman" w:cs="Times New Roman"/>
          </w:rPr>
          <w:t>The Best</w:t>
        </w:r>
      </w:hyperlink>
      <w:r w:rsidRPr="00CC764D">
        <w:rPr>
          <w:rFonts w:ascii="Times New Roman" w:hAnsi="Times New Roman" w:cs="Times New Roman"/>
        </w:rPr>
        <w:t xml:space="preserve"> </w:t>
      </w:r>
    </w:p>
    <w:p w14:paraId="38611B87" w14:textId="77777777" w:rsidR="0084175B" w:rsidRDefault="0084175B" w:rsidP="0084175B">
      <w:pPr>
        <w:rPr>
          <w:rFonts w:ascii="Times New Roman" w:hAnsi="Times New Roman" w:cs="Times New Roman"/>
        </w:rPr>
      </w:pPr>
      <w:r>
        <w:rPr>
          <w:rFonts w:ascii="Times New Roman" w:hAnsi="Times New Roman" w:cs="Times New Roman"/>
        </w:rPr>
        <w:t xml:space="preserve">          </w:t>
      </w:r>
      <w:hyperlink r:id="rId14" w:history="1">
        <w:proofErr w:type="gramStart"/>
        <w:r w:rsidRPr="0006002E">
          <w:rPr>
            <w:rStyle w:val="Hyperlink"/>
            <w:rFonts w:ascii="Times New Roman" w:hAnsi="Times New Roman" w:cs="Times New Roman"/>
          </w:rPr>
          <w:t>and</w:t>
        </w:r>
        <w:proofErr w:type="gramEnd"/>
        <w:r w:rsidRPr="0006002E">
          <w:rPr>
            <w:rStyle w:val="Hyperlink"/>
            <w:rFonts w:ascii="Times New Roman" w:hAnsi="Times New Roman" w:cs="Times New Roman"/>
          </w:rPr>
          <w:t xml:space="preserve"> Worst Places to Grow Up: How Your Area Compares</w:t>
        </w:r>
      </w:hyperlink>
      <w:r w:rsidRPr="00CC764D">
        <w:rPr>
          <w:rFonts w:ascii="Times New Roman" w:hAnsi="Times New Roman" w:cs="Times New Roman"/>
        </w:rPr>
        <w:t xml:space="preserve">.” </w:t>
      </w:r>
      <w:r w:rsidRPr="00CC764D">
        <w:rPr>
          <w:rFonts w:ascii="Times New Roman" w:hAnsi="Times New Roman" w:cs="Times New Roman"/>
          <w:i/>
          <w:iCs/>
        </w:rPr>
        <w:t>The New York Times</w:t>
      </w:r>
      <w:r w:rsidRPr="00CC764D">
        <w:rPr>
          <w:rFonts w:ascii="Times New Roman" w:hAnsi="Times New Roman" w:cs="Times New Roman"/>
        </w:rPr>
        <w:t>.</w:t>
      </w:r>
    </w:p>
    <w:p w14:paraId="22AF21E5" w14:textId="77777777" w:rsidR="004B7A54" w:rsidRDefault="004B7A54" w:rsidP="004B7A54">
      <w:pPr>
        <w:rPr>
          <w:rFonts w:ascii="Times New Roman" w:hAnsi="Times New Roman" w:cs="Times New Roman"/>
        </w:rPr>
      </w:pPr>
    </w:p>
    <w:p w14:paraId="13FDCE5F" w14:textId="7A3AD16A" w:rsidR="00A60812" w:rsidRDefault="00A60812" w:rsidP="0084175B">
      <w:pPr>
        <w:ind w:left="480" w:hanging="480"/>
        <w:rPr>
          <w:rFonts w:ascii="Times New Roman" w:hAnsi="Times New Roman" w:cs="Times New Roman"/>
        </w:rPr>
      </w:pPr>
      <w:r>
        <w:rPr>
          <w:rFonts w:ascii="Times New Roman" w:hAnsi="Times New Roman" w:cs="Times New Roman"/>
        </w:rPr>
        <w:t>*</w:t>
      </w:r>
      <w:proofErr w:type="spellStart"/>
      <w:r w:rsidRPr="004B7A54">
        <w:rPr>
          <w:rFonts w:ascii="Times New Roman" w:hAnsi="Times New Roman" w:cs="Times New Roman"/>
        </w:rPr>
        <w:t>Chetty</w:t>
      </w:r>
      <w:proofErr w:type="spellEnd"/>
      <w:r w:rsidRPr="004B7A54">
        <w:rPr>
          <w:rFonts w:ascii="Times New Roman" w:hAnsi="Times New Roman" w:cs="Times New Roman"/>
        </w:rPr>
        <w:t xml:space="preserve">, Raj, Nathaniel </w:t>
      </w:r>
      <w:proofErr w:type="spellStart"/>
      <w:r w:rsidRPr="004B7A54">
        <w:rPr>
          <w:rFonts w:ascii="Times New Roman" w:hAnsi="Times New Roman" w:cs="Times New Roman"/>
        </w:rPr>
        <w:t>Hendren</w:t>
      </w:r>
      <w:proofErr w:type="spellEnd"/>
      <w:r w:rsidRPr="004B7A54">
        <w:rPr>
          <w:rFonts w:ascii="Times New Roman" w:hAnsi="Times New Roman" w:cs="Times New Roman"/>
        </w:rPr>
        <w:t xml:space="preserve">, Patrick Kline, and Emmanuel </w:t>
      </w:r>
      <w:proofErr w:type="spellStart"/>
      <w:r w:rsidRPr="004B7A54">
        <w:rPr>
          <w:rFonts w:ascii="Times New Roman" w:hAnsi="Times New Roman" w:cs="Times New Roman"/>
        </w:rPr>
        <w:t>Saez</w:t>
      </w:r>
      <w:proofErr w:type="spellEnd"/>
      <w:r w:rsidRPr="004B7A54">
        <w:rPr>
          <w:rFonts w:ascii="Times New Roman" w:hAnsi="Times New Roman" w:cs="Times New Roman"/>
        </w:rPr>
        <w:t xml:space="preserve">. 2014. “Where Is the Land of Opportunity? The Geography of Intergenerational Mobility in the United States.” </w:t>
      </w:r>
      <w:r w:rsidRPr="004B7A54">
        <w:rPr>
          <w:rFonts w:ascii="Times New Roman" w:hAnsi="Times New Roman" w:cs="Times New Roman"/>
          <w:i/>
          <w:iCs/>
        </w:rPr>
        <w:t>Quarterly Journal of Economics</w:t>
      </w:r>
      <w:r w:rsidRPr="004B7A54">
        <w:rPr>
          <w:rFonts w:ascii="Times New Roman" w:hAnsi="Times New Roman" w:cs="Times New Roman"/>
        </w:rPr>
        <w:t xml:space="preserve"> 29 (4): 1553–1623.</w:t>
      </w:r>
      <w:r>
        <w:rPr>
          <w:rFonts w:ascii="Times New Roman" w:hAnsi="Times New Roman" w:cs="Times New Roman"/>
        </w:rPr>
        <w:t xml:space="preserve"> </w:t>
      </w:r>
      <w:hyperlink r:id="rId15" w:history="1">
        <w:r w:rsidR="00CF16D3" w:rsidRPr="000C6976">
          <w:rPr>
            <w:rStyle w:val="Hyperlink"/>
            <w:rFonts w:ascii="Times New Roman" w:hAnsi="Times New Roman" w:cs="Times New Roman"/>
          </w:rPr>
          <w:t>Non-technical summary</w:t>
        </w:r>
      </w:hyperlink>
    </w:p>
    <w:p w14:paraId="05B40CDE" w14:textId="72476FF2" w:rsidR="00CF16D3" w:rsidRDefault="0084175B" w:rsidP="00176900">
      <w:pPr>
        <w:spacing w:before="100" w:beforeAutospacing="1" w:after="100" w:afterAutospacing="1"/>
        <w:ind w:left="480" w:hanging="480"/>
        <w:rPr>
          <w:rFonts w:ascii="Times New Roman" w:hAnsi="Times New Roman" w:cs="Times New Roman"/>
        </w:rPr>
      </w:pPr>
      <w:r>
        <w:rPr>
          <w:rFonts w:ascii="Times New Roman" w:hAnsi="Times New Roman" w:cs="Times New Roman"/>
        </w:rPr>
        <w:t xml:space="preserve">* </w:t>
      </w:r>
      <w:hyperlink r:id="rId16" w:history="1">
        <w:r w:rsidRPr="004F66A8">
          <w:rPr>
            <w:rStyle w:val="Hyperlink"/>
            <w:rFonts w:ascii="Times New Roman" w:hAnsi="Times New Roman" w:cs="Times New Roman"/>
          </w:rPr>
          <w:t>Non-technical summary</w:t>
        </w:r>
      </w:hyperlink>
      <w:r>
        <w:rPr>
          <w:rFonts w:ascii="Times New Roman" w:hAnsi="Times New Roman" w:cs="Times New Roman"/>
        </w:rPr>
        <w:t xml:space="preserve">  “The Impacts of Neighborhoods</w:t>
      </w:r>
      <w:r w:rsidRPr="00A60812">
        <w:rPr>
          <w:rFonts w:ascii="Times New Roman" w:hAnsi="Times New Roman" w:cs="Times New Roman"/>
        </w:rPr>
        <w:t xml:space="preserve"> </w:t>
      </w:r>
      <w:r w:rsidRPr="00510B88">
        <w:rPr>
          <w:rFonts w:ascii="Times New Roman" w:hAnsi="Times New Roman" w:cs="Times New Roman"/>
        </w:rPr>
        <w:t xml:space="preserve">on Intergenerational </w:t>
      </w:r>
      <w:proofErr w:type="gramStart"/>
      <w:r w:rsidRPr="00510B88">
        <w:rPr>
          <w:rFonts w:ascii="Times New Roman" w:hAnsi="Times New Roman" w:cs="Times New Roman"/>
        </w:rPr>
        <w:t>Mobility</w:t>
      </w:r>
      <w:r>
        <w:rPr>
          <w:rFonts w:ascii="Times New Roman" w:hAnsi="Times New Roman" w:cs="Times New Roman"/>
        </w:rPr>
        <w:t xml:space="preserve"> ”</w:t>
      </w:r>
      <w:proofErr w:type="gramEnd"/>
    </w:p>
    <w:p w14:paraId="5902C9E9" w14:textId="77777777" w:rsidR="00013073" w:rsidRDefault="00013073" w:rsidP="00CF16D3">
      <w:pPr>
        <w:ind w:left="480" w:hanging="480"/>
        <w:rPr>
          <w:rFonts w:ascii="Times New Roman" w:hAnsi="Times New Roman" w:cs="Times New Roman"/>
          <w:i/>
        </w:rPr>
      </w:pPr>
    </w:p>
    <w:p w14:paraId="675E58D8" w14:textId="2A34491D" w:rsidR="00CF16D3" w:rsidRPr="00CF16D3" w:rsidRDefault="00CF16D3" w:rsidP="00CF16D3">
      <w:pPr>
        <w:ind w:left="480" w:hanging="480"/>
        <w:rPr>
          <w:rFonts w:ascii="Times New Roman" w:hAnsi="Times New Roman" w:cs="Times New Roman"/>
          <w:i/>
        </w:rPr>
      </w:pPr>
      <w:r w:rsidRPr="00CF16D3">
        <w:rPr>
          <w:rFonts w:ascii="Times New Roman" w:hAnsi="Times New Roman" w:cs="Times New Roman"/>
          <w:i/>
        </w:rPr>
        <w:t>Optional Reading</w:t>
      </w:r>
    </w:p>
    <w:p w14:paraId="29833927" w14:textId="77777777" w:rsidR="00CF16D3" w:rsidRDefault="00CF16D3" w:rsidP="00CF16D3">
      <w:pPr>
        <w:ind w:left="480" w:hanging="480"/>
        <w:rPr>
          <w:rFonts w:ascii="Times New Roman" w:hAnsi="Times New Roman" w:cs="Times New Roman"/>
        </w:rPr>
      </w:pPr>
    </w:p>
    <w:p w14:paraId="0DF5F98C" w14:textId="4CB4E530" w:rsidR="0084175B" w:rsidRDefault="0084175B" w:rsidP="0084175B">
      <w:pPr>
        <w:rPr>
          <w:rFonts w:ascii="Times New Roman" w:hAnsi="Times New Roman" w:cs="Times New Roman"/>
        </w:rPr>
      </w:pPr>
      <w:r>
        <w:rPr>
          <w:rFonts w:ascii="Times New Roman" w:hAnsi="Times New Roman" w:cs="Times New Roman"/>
        </w:rPr>
        <w:t>Badger, Emily and Christopher Ingraham. 2016. “</w:t>
      </w:r>
      <w:hyperlink r:id="rId17" w:history="1">
        <w:r w:rsidRPr="0006002E">
          <w:rPr>
            <w:rStyle w:val="Hyperlink"/>
            <w:rFonts w:ascii="Times New Roman" w:hAnsi="Times New Roman" w:cs="Times New Roman"/>
          </w:rPr>
          <w:t>The Striking Power of Poverty to Turn Young</w:t>
        </w:r>
      </w:hyperlink>
      <w:r>
        <w:rPr>
          <w:rFonts w:ascii="Times New Roman" w:hAnsi="Times New Roman" w:cs="Times New Roman"/>
        </w:rPr>
        <w:t xml:space="preserve"> </w:t>
      </w:r>
    </w:p>
    <w:p w14:paraId="3073273C" w14:textId="77777777" w:rsidR="0084175B" w:rsidRDefault="0084175B" w:rsidP="0084175B">
      <w:pPr>
        <w:rPr>
          <w:rFonts w:ascii="Times New Roman" w:hAnsi="Times New Roman" w:cs="Times New Roman"/>
        </w:rPr>
      </w:pPr>
      <w:r>
        <w:rPr>
          <w:rFonts w:ascii="Times New Roman" w:hAnsi="Times New Roman" w:cs="Times New Roman"/>
        </w:rPr>
        <w:tab/>
      </w:r>
      <w:hyperlink r:id="rId18" w:history="1">
        <w:r w:rsidRPr="0006002E">
          <w:rPr>
            <w:rStyle w:val="Hyperlink"/>
            <w:rFonts w:ascii="Times New Roman" w:hAnsi="Times New Roman" w:cs="Times New Roman"/>
          </w:rPr>
          <w:t>Boys into Jobless Men</w:t>
        </w:r>
      </w:hyperlink>
      <w:r>
        <w:rPr>
          <w:rFonts w:ascii="Times New Roman" w:hAnsi="Times New Roman" w:cs="Times New Roman"/>
        </w:rPr>
        <w:t xml:space="preserve">.” </w:t>
      </w:r>
      <w:r w:rsidRPr="007E1BA3">
        <w:rPr>
          <w:rFonts w:ascii="Times New Roman" w:hAnsi="Times New Roman" w:cs="Times New Roman"/>
          <w:i/>
        </w:rPr>
        <w:t>The Washington Post</w:t>
      </w:r>
      <w:r>
        <w:rPr>
          <w:rFonts w:ascii="Times New Roman" w:hAnsi="Times New Roman" w:cs="Times New Roman"/>
        </w:rPr>
        <w:t>.</w:t>
      </w:r>
    </w:p>
    <w:p w14:paraId="100E4190" w14:textId="77777777" w:rsidR="0084175B" w:rsidRDefault="0084175B" w:rsidP="00CF16D3">
      <w:pPr>
        <w:ind w:left="480" w:hanging="480"/>
        <w:rPr>
          <w:rFonts w:ascii="Times New Roman" w:hAnsi="Times New Roman" w:cs="Times New Roman"/>
        </w:rPr>
      </w:pPr>
    </w:p>
    <w:p w14:paraId="0B028C35" w14:textId="77777777" w:rsidR="0084175B" w:rsidRPr="00384EB0" w:rsidRDefault="0084175B" w:rsidP="0084175B">
      <w:pPr>
        <w:ind w:left="480" w:hanging="480"/>
        <w:rPr>
          <w:rFonts w:ascii="Times New Roman" w:hAnsi="Times New Roman" w:cs="Times New Roman"/>
        </w:rPr>
      </w:pPr>
      <w:proofErr w:type="spellStart"/>
      <w:r w:rsidRPr="00384EB0">
        <w:rPr>
          <w:rFonts w:ascii="Times New Roman" w:hAnsi="Times New Roman" w:cs="Times New Roman"/>
        </w:rPr>
        <w:t>Chetty</w:t>
      </w:r>
      <w:proofErr w:type="spellEnd"/>
      <w:r w:rsidRPr="00384EB0">
        <w:rPr>
          <w:rFonts w:ascii="Times New Roman" w:hAnsi="Times New Roman" w:cs="Times New Roman"/>
        </w:rPr>
        <w:t xml:space="preserve">, Raj, Nathaniel </w:t>
      </w:r>
      <w:proofErr w:type="spellStart"/>
      <w:r w:rsidRPr="00384EB0">
        <w:rPr>
          <w:rFonts w:ascii="Times New Roman" w:hAnsi="Times New Roman" w:cs="Times New Roman"/>
        </w:rPr>
        <w:t>Hendren</w:t>
      </w:r>
      <w:proofErr w:type="spellEnd"/>
      <w:r w:rsidRPr="00384EB0">
        <w:rPr>
          <w:rFonts w:ascii="Times New Roman" w:hAnsi="Times New Roman" w:cs="Times New Roman"/>
        </w:rPr>
        <w:t xml:space="preserve">, </w:t>
      </w:r>
      <w:proofErr w:type="spellStart"/>
      <w:r w:rsidRPr="00384EB0">
        <w:rPr>
          <w:rFonts w:ascii="Times New Roman" w:hAnsi="Times New Roman" w:cs="Times New Roman"/>
        </w:rPr>
        <w:t>Frina</w:t>
      </w:r>
      <w:proofErr w:type="spellEnd"/>
      <w:r w:rsidRPr="00384EB0">
        <w:rPr>
          <w:rFonts w:ascii="Times New Roman" w:hAnsi="Times New Roman" w:cs="Times New Roman"/>
        </w:rPr>
        <w:t xml:space="preserve"> Lin, Jeremy </w:t>
      </w:r>
      <w:proofErr w:type="spellStart"/>
      <w:r w:rsidRPr="00384EB0">
        <w:rPr>
          <w:rFonts w:ascii="Times New Roman" w:hAnsi="Times New Roman" w:cs="Times New Roman"/>
        </w:rPr>
        <w:t>Majerovitz</w:t>
      </w:r>
      <w:proofErr w:type="spellEnd"/>
      <w:r w:rsidRPr="00384EB0">
        <w:rPr>
          <w:rFonts w:ascii="Times New Roman" w:hAnsi="Times New Roman" w:cs="Times New Roman"/>
        </w:rPr>
        <w:t xml:space="preserve">, and Benjamin </w:t>
      </w:r>
      <w:proofErr w:type="spellStart"/>
      <w:r w:rsidRPr="00384EB0">
        <w:rPr>
          <w:rFonts w:ascii="Times New Roman" w:hAnsi="Times New Roman" w:cs="Times New Roman"/>
        </w:rPr>
        <w:t>Scuderi</w:t>
      </w:r>
      <w:proofErr w:type="spellEnd"/>
      <w:r w:rsidRPr="00384EB0">
        <w:rPr>
          <w:rFonts w:ascii="Times New Roman" w:hAnsi="Times New Roman" w:cs="Times New Roman"/>
        </w:rPr>
        <w:t xml:space="preserve">. 2016. “Childhood Environment and Gender Gaps in Adulthood.” </w:t>
      </w:r>
      <w:r w:rsidRPr="00384EB0">
        <w:rPr>
          <w:rFonts w:ascii="Times New Roman" w:hAnsi="Times New Roman" w:cs="Times New Roman"/>
          <w:i/>
          <w:iCs/>
        </w:rPr>
        <w:t>American Economic Review Papers and Proceedings</w:t>
      </w:r>
      <w:r w:rsidRPr="00384EB0">
        <w:rPr>
          <w:rFonts w:ascii="Times New Roman" w:hAnsi="Times New Roman" w:cs="Times New Roman"/>
        </w:rPr>
        <w:t xml:space="preserve"> 106 (5): 282–88.</w:t>
      </w:r>
      <w:r>
        <w:rPr>
          <w:rFonts w:ascii="Times New Roman" w:hAnsi="Times New Roman" w:cs="Times New Roman"/>
        </w:rPr>
        <w:t xml:space="preserve"> </w:t>
      </w:r>
      <w:hyperlink r:id="rId19" w:history="1">
        <w:r w:rsidRPr="004F66A8">
          <w:rPr>
            <w:rStyle w:val="Hyperlink"/>
            <w:rFonts w:ascii="Times New Roman" w:hAnsi="Times New Roman" w:cs="Times New Roman"/>
          </w:rPr>
          <w:t>Non-technical summary</w:t>
        </w:r>
      </w:hyperlink>
    </w:p>
    <w:p w14:paraId="7BC97DA8" w14:textId="77777777" w:rsidR="0084175B" w:rsidRPr="00384EB0" w:rsidRDefault="0084175B" w:rsidP="0084175B">
      <w:pPr>
        <w:spacing w:before="100" w:beforeAutospacing="1" w:after="100" w:afterAutospacing="1"/>
        <w:ind w:left="480" w:hanging="480"/>
        <w:rPr>
          <w:rFonts w:ascii="Times New Roman" w:hAnsi="Times New Roman" w:cs="Times New Roman"/>
        </w:rPr>
      </w:pPr>
      <w:proofErr w:type="spellStart"/>
      <w:r w:rsidRPr="00510B88">
        <w:rPr>
          <w:rFonts w:ascii="Times New Roman" w:hAnsi="Times New Roman" w:cs="Times New Roman"/>
        </w:rPr>
        <w:t>Chetty</w:t>
      </w:r>
      <w:proofErr w:type="spellEnd"/>
      <w:r w:rsidRPr="00510B88">
        <w:rPr>
          <w:rFonts w:ascii="Times New Roman" w:hAnsi="Times New Roman" w:cs="Times New Roman"/>
        </w:rPr>
        <w:t xml:space="preserve">, Raj, and Nathaniel </w:t>
      </w:r>
      <w:proofErr w:type="spellStart"/>
      <w:r w:rsidRPr="00510B88">
        <w:rPr>
          <w:rFonts w:ascii="Times New Roman" w:hAnsi="Times New Roman" w:cs="Times New Roman"/>
        </w:rPr>
        <w:t>Hendren</w:t>
      </w:r>
      <w:proofErr w:type="spellEnd"/>
      <w:r w:rsidRPr="00510B88">
        <w:rPr>
          <w:rFonts w:ascii="Times New Roman" w:hAnsi="Times New Roman" w:cs="Times New Roman"/>
        </w:rPr>
        <w:t>. 2016. “The Impacts of Neighborhoods on Intergenerational Mobility I: Childhood Exposure Effects.” NBER Working Paper No. 23001.</w:t>
      </w:r>
    </w:p>
    <w:p w14:paraId="04967B4D" w14:textId="78483AAA" w:rsidR="003370FA" w:rsidRPr="003370FA" w:rsidRDefault="0084175B" w:rsidP="005232CD">
      <w:pPr>
        <w:spacing w:before="100" w:beforeAutospacing="1" w:after="100" w:afterAutospacing="1"/>
        <w:ind w:left="480" w:hanging="480"/>
        <w:rPr>
          <w:rFonts w:ascii="Times New Roman" w:hAnsi="Times New Roman" w:cs="Times New Roman"/>
        </w:rPr>
      </w:pPr>
      <w:proofErr w:type="spellStart"/>
      <w:r w:rsidRPr="00510B88">
        <w:rPr>
          <w:rFonts w:ascii="Times New Roman" w:hAnsi="Times New Roman" w:cs="Times New Roman"/>
        </w:rPr>
        <w:t>Chetty</w:t>
      </w:r>
      <w:proofErr w:type="spellEnd"/>
      <w:r w:rsidRPr="00510B88">
        <w:rPr>
          <w:rFonts w:ascii="Times New Roman" w:hAnsi="Times New Roman" w:cs="Times New Roman"/>
        </w:rPr>
        <w:t xml:space="preserve">, Raj, and Nathaniel </w:t>
      </w:r>
      <w:proofErr w:type="spellStart"/>
      <w:r w:rsidRPr="00510B88">
        <w:rPr>
          <w:rFonts w:ascii="Times New Roman" w:hAnsi="Times New Roman" w:cs="Times New Roman"/>
        </w:rPr>
        <w:t>Hendren</w:t>
      </w:r>
      <w:proofErr w:type="spellEnd"/>
      <w:r w:rsidRPr="00510B88">
        <w:rPr>
          <w:rFonts w:ascii="Times New Roman" w:hAnsi="Times New Roman" w:cs="Times New Roman"/>
        </w:rPr>
        <w:t>. 2016. “The Impacts of Neighborhoods on Intergenerational Mobility II: County-Level Estimates.” NBER Working Paper No. 23002.</w:t>
      </w:r>
    </w:p>
    <w:p w14:paraId="782C20A8" w14:textId="35EB057B" w:rsidR="003370FA" w:rsidRDefault="003370FA" w:rsidP="00D6603A">
      <w:pPr>
        <w:rPr>
          <w:rFonts w:ascii="Times New Roman" w:hAnsi="Times New Roman" w:cs="Times New Roman"/>
        </w:rPr>
      </w:pPr>
    </w:p>
    <w:p w14:paraId="143E1481" w14:textId="2C3B9AD7" w:rsidR="008F3564" w:rsidRDefault="008F3564" w:rsidP="00D6603A">
      <w:pPr>
        <w:rPr>
          <w:rFonts w:ascii="Times New Roman" w:hAnsi="Times New Roman" w:cs="Times New Roman"/>
        </w:rPr>
      </w:pPr>
    </w:p>
    <w:p w14:paraId="05AFEDEB" w14:textId="4BE11E12" w:rsidR="008F3564" w:rsidRDefault="008F3564" w:rsidP="00D6603A">
      <w:pPr>
        <w:rPr>
          <w:rFonts w:ascii="Times New Roman" w:hAnsi="Times New Roman" w:cs="Times New Roman"/>
        </w:rPr>
      </w:pPr>
    </w:p>
    <w:p w14:paraId="164B674B" w14:textId="10B59F87" w:rsidR="008F3564" w:rsidRDefault="008F3564" w:rsidP="00D6603A">
      <w:pPr>
        <w:rPr>
          <w:rFonts w:ascii="Times New Roman" w:hAnsi="Times New Roman" w:cs="Times New Roman"/>
        </w:rPr>
      </w:pPr>
    </w:p>
    <w:p w14:paraId="22B5BD96" w14:textId="77777777" w:rsidR="008F3564" w:rsidRPr="00D6603A" w:rsidRDefault="008F3564" w:rsidP="00D6603A">
      <w:pPr>
        <w:rPr>
          <w:rFonts w:ascii="Times New Roman" w:hAnsi="Times New Roman" w:cs="Times New Roman"/>
        </w:rPr>
      </w:pPr>
    </w:p>
    <w:p w14:paraId="45718FDE" w14:textId="7E9AAE3F" w:rsidR="008B5CB8" w:rsidRDefault="002857D4" w:rsidP="004F66A8">
      <w:pPr>
        <w:rPr>
          <w:rFonts w:ascii="Times New Roman" w:hAnsi="Times New Roman" w:cs="Times New Roman"/>
          <w:b/>
        </w:rPr>
      </w:pPr>
      <w:r>
        <w:rPr>
          <w:rFonts w:ascii="Times New Roman" w:hAnsi="Times New Roman" w:cs="Times New Roman"/>
          <w:b/>
        </w:rPr>
        <w:lastRenderedPageBreak/>
        <w:t>2</w:t>
      </w:r>
      <w:r w:rsidR="00980E18" w:rsidRPr="00980E18">
        <w:rPr>
          <w:rFonts w:ascii="Times New Roman" w:hAnsi="Times New Roman" w:cs="Times New Roman"/>
          <w:b/>
        </w:rPr>
        <w:t xml:space="preserve"> - The Geography of Upward Mobility cont’d </w:t>
      </w:r>
      <w:r w:rsidR="00F614F1">
        <w:rPr>
          <w:rFonts w:ascii="Times New Roman" w:hAnsi="Times New Roman" w:cs="Times New Roman"/>
          <w:b/>
        </w:rPr>
        <w:t>and</w:t>
      </w:r>
      <w:r w:rsidR="00980E18" w:rsidRPr="00980E18">
        <w:rPr>
          <w:rFonts w:ascii="Times New Roman" w:hAnsi="Times New Roman" w:cs="Times New Roman"/>
          <w:b/>
        </w:rPr>
        <w:t xml:space="preserve"> Policies to Improve Upward Mobility</w:t>
      </w:r>
    </w:p>
    <w:p w14:paraId="5CDF88AD" w14:textId="77777777" w:rsidR="00463A0D" w:rsidRPr="004F66A8" w:rsidRDefault="00463A0D" w:rsidP="004F66A8">
      <w:pPr>
        <w:rPr>
          <w:rFonts w:ascii="Times New Roman" w:hAnsi="Times New Roman" w:cs="Times New Roman"/>
        </w:rPr>
      </w:pPr>
    </w:p>
    <w:p w14:paraId="4081AD69" w14:textId="2AB6BC14" w:rsidR="0006002E" w:rsidRDefault="0006002E" w:rsidP="0006002E">
      <w:pPr>
        <w:ind w:left="480" w:hanging="480"/>
        <w:rPr>
          <w:rFonts w:ascii="Times New Roman" w:hAnsi="Times New Roman" w:cs="Times New Roman"/>
        </w:rPr>
      </w:pPr>
      <w:r>
        <w:rPr>
          <w:rFonts w:ascii="Times New Roman" w:hAnsi="Times New Roman" w:cs="Times New Roman"/>
        </w:rPr>
        <w:t>*</w:t>
      </w:r>
      <w:proofErr w:type="spellStart"/>
      <w:r w:rsidRPr="00384EB0">
        <w:rPr>
          <w:rFonts w:ascii="Times New Roman" w:hAnsi="Times New Roman" w:cs="Times New Roman"/>
        </w:rPr>
        <w:t>Chetty</w:t>
      </w:r>
      <w:proofErr w:type="spellEnd"/>
      <w:r w:rsidRPr="00384EB0">
        <w:rPr>
          <w:rFonts w:ascii="Times New Roman" w:hAnsi="Times New Roman" w:cs="Times New Roman"/>
        </w:rPr>
        <w:t xml:space="preserve">, Raj, Nathaniel </w:t>
      </w:r>
      <w:proofErr w:type="spellStart"/>
      <w:r w:rsidRPr="00384EB0">
        <w:rPr>
          <w:rFonts w:ascii="Times New Roman" w:hAnsi="Times New Roman" w:cs="Times New Roman"/>
        </w:rPr>
        <w:t>Hendren</w:t>
      </w:r>
      <w:proofErr w:type="spellEnd"/>
      <w:r w:rsidRPr="00384EB0">
        <w:rPr>
          <w:rFonts w:ascii="Times New Roman" w:hAnsi="Times New Roman" w:cs="Times New Roman"/>
        </w:rPr>
        <w:t xml:space="preserve">, and Lawrence F Katz. 2016. “The Effects of Exposure to Better Neighborhoods on Children: New Evidence from the Moving to Opportunity Experiment.” </w:t>
      </w:r>
      <w:r w:rsidRPr="00384EB0">
        <w:rPr>
          <w:rFonts w:ascii="Times New Roman" w:hAnsi="Times New Roman" w:cs="Times New Roman"/>
          <w:i/>
          <w:iCs/>
        </w:rPr>
        <w:t>American Economic Review</w:t>
      </w:r>
      <w:r w:rsidRPr="00384EB0">
        <w:rPr>
          <w:rFonts w:ascii="Times New Roman" w:hAnsi="Times New Roman" w:cs="Times New Roman"/>
        </w:rPr>
        <w:t xml:space="preserve"> 106 (4): 855–902. </w:t>
      </w:r>
      <w:hyperlink r:id="rId20" w:history="1">
        <w:r w:rsidRPr="004F66A8">
          <w:rPr>
            <w:rStyle w:val="Hyperlink"/>
            <w:rFonts w:ascii="Times New Roman" w:hAnsi="Times New Roman" w:cs="Times New Roman"/>
          </w:rPr>
          <w:t>Non-technical summary</w:t>
        </w:r>
      </w:hyperlink>
    </w:p>
    <w:p w14:paraId="23DC99D0" w14:textId="77777777" w:rsidR="0006002E" w:rsidRDefault="0006002E" w:rsidP="0084175B">
      <w:pPr>
        <w:rPr>
          <w:rFonts w:ascii="Times New Roman" w:hAnsi="Times New Roman" w:cs="Times New Roman"/>
        </w:rPr>
      </w:pPr>
    </w:p>
    <w:p w14:paraId="05DA5E7C" w14:textId="77777777" w:rsidR="005D2982" w:rsidRDefault="005D2982" w:rsidP="005D2982">
      <w:pPr>
        <w:rPr>
          <w:rFonts w:ascii="Times New Roman" w:hAnsi="Times New Roman" w:cs="Times New Roman"/>
          <w:i/>
          <w:iCs/>
        </w:rPr>
      </w:pPr>
      <w:r>
        <w:rPr>
          <w:rFonts w:ascii="Times New Roman" w:hAnsi="Times New Roman" w:cs="Times New Roman"/>
        </w:rPr>
        <w:t>*Davis</w:t>
      </w:r>
      <w:r w:rsidRPr="00CC764D">
        <w:rPr>
          <w:rFonts w:ascii="Times New Roman" w:hAnsi="Times New Roman" w:cs="Times New Roman"/>
        </w:rPr>
        <w:t xml:space="preserve">, </w:t>
      </w:r>
      <w:r>
        <w:rPr>
          <w:rFonts w:ascii="Times New Roman" w:hAnsi="Times New Roman" w:cs="Times New Roman"/>
        </w:rPr>
        <w:t>Bob</w:t>
      </w:r>
      <w:r w:rsidRPr="00CC764D">
        <w:rPr>
          <w:rFonts w:ascii="Times New Roman" w:hAnsi="Times New Roman" w:cs="Times New Roman"/>
        </w:rPr>
        <w:t>. 201</w:t>
      </w:r>
      <w:r>
        <w:rPr>
          <w:rFonts w:ascii="Times New Roman" w:hAnsi="Times New Roman" w:cs="Times New Roman"/>
        </w:rPr>
        <w:t>6</w:t>
      </w:r>
      <w:r w:rsidRPr="00CC764D">
        <w:rPr>
          <w:rFonts w:ascii="Times New Roman" w:hAnsi="Times New Roman" w:cs="Times New Roman"/>
        </w:rPr>
        <w:t>. “</w:t>
      </w:r>
      <w:hyperlink r:id="rId21" w:history="1">
        <w:r w:rsidRPr="00CF16D3">
          <w:rPr>
            <w:rStyle w:val="Hyperlink"/>
            <w:rFonts w:ascii="Times New Roman" w:hAnsi="Times New Roman" w:cs="Times New Roman"/>
          </w:rPr>
          <w:t>Barely Half of 30-Year-Olds Earn More Than Their Parents</w:t>
        </w:r>
      </w:hyperlink>
      <w:r w:rsidRPr="00CC764D">
        <w:rPr>
          <w:rFonts w:ascii="Times New Roman" w:hAnsi="Times New Roman" w:cs="Times New Roman"/>
        </w:rPr>
        <w:t xml:space="preserve">.” </w:t>
      </w:r>
      <w:r w:rsidRPr="00CC764D">
        <w:rPr>
          <w:rFonts w:ascii="Times New Roman" w:hAnsi="Times New Roman" w:cs="Times New Roman"/>
          <w:i/>
          <w:iCs/>
        </w:rPr>
        <w:t xml:space="preserve">The </w:t>
      </w:r>
      <w:r>
        <w:rPr>
          <w:rFonts w:ascii="Times New Roman" w:hAnsi="Times New Roman" w:cs="Times New Roman"/>
          <w:i/>
          <w:iCs/>
        </w:rPr>
        <w:t xml:space="preserve">Wall </w:t>
      </w:r>
    </w:p>
    <w:p w14:paraId="25677EDC" w14:textId="77777777" w:rsidR="005D2982" w:rsidRDefault="005D2982" w:rsidP="005D2982">
      <w:pPr>
        <w:rPr>
          <w:rFonts w:ascii="Times New Roman" w:hAnsi="Times New Roman" w:cs="Times New Roman"/>
        </w:rPr>
      </w:pPr>
      <w:r>
        <w:rPr>
          <w:rFonts w:ascii="Times New Roman" w:hAnsi="Times New Roman" w:cs="Times New Roman"/>
          <w:i/>
          <w:iCs/>
        </w:rPr>
        <w:t xml:space="preserve">       Street Journal</w:t>
      </w:r>
      <w:r w:rsidRPr="00CC764D">
        <w:rPr>
          <w:rFonts w:ascii="Times New Roman" w:hAnsi="Times New Roman" w:cs="Times New Roman"/>
        </w:rPr>
        <w:t>.</w:t>
      </w:r>
    </w:p>
    <w:p w14:paraId="1699E2D0" w14:textId="77777777" w:rsidR="003370FA" w:rsidRDefault="003370FA" w:rsidP="005D2982">
      <w:pPr>
        <w:rPr>
          <w:rFonts w:ascii="Times New Roman" w:hAnsi="Times New Roman" w:cs="Times New Roman"/>
        </w:rPr>
      </w:pPr>
    </w:p>
    <w:p w14:paraId="289F154A" w14:textId="7EAA6880" w:rsidR="003370FA" w:rsidRDefault="003370FA" w:rsidP="003370FA">
      <w:pPr>
        <w:ind w:left="480" w:hanging="480"/>
        <w:rPr>
          <w:rFonts w:ascii="Times New Roman" w:hAnsi="Times New Roman" w:cs="Times New Roman"/>
        </w:rPr>
      </w:pPr>
      <w:r>
        <w:rPr>
          <w:rFonts w:ascii="Times New Roman" w:hAnsi="Times New Roman" w:cs="Times New Roman"/>
        </w:rPr>
        <w:t>*</w:t>
      </w:r>
      <w:hyperlink r:id="rId22" w:history="1">
        <w:r w:rsidRPr="000C6976">
          <w:rPr>
            <w:rStyle w:val="Hyperlink"/>
            <w:rFonts w:ascii="Times New Roman" w:hAnsi="Times New Roman" w:cs="Times New Roman"/>
          </w:rPr>
          <w:t>Non-technical summary</w:t>
        </w:r>
      </w:hyperlink>
      <w:r>
        <w:rPr>
          <w:rFonts w:ascii="Times New Roman" w:hAnsi="Times New Roman" w:cs="Times New Roman"/>
        </w:rPr>
        <w:t xml:space="preserve"> </w:t>
      </w:r>
      <w:r w:rsidRPr="005B064B">
        <w:rPr>
          <w:rFonts w:ascii="Times New Roman" w:hAnsi="Times New Roman" w:cs="Times New Roman"/>
        </w:rPr>
        <w:t>“The Fading American Dream: Trends in Absolute Income Mobility Since 1940.”</w:t>
      </w:r>
    </w:p>
    <w:p w14:paraId="4CE84636" w14:textId="77777777" w:rsidR="005D2982" w:rsidRDefault="005D2982" w:rsidP="0084175B">
      <w:pPr>
        <w:rPr>
          <w:rFonts w:ascii="Times New Roman" w:hAnsi="Times New Roman" w:cs="Times New Roman"/>
        </w:rPr>
      </w:pPr>
    </w:p>
    <w:p w14:paraId="76DE7401" w14:textId="77777777" w:rsidR="00B0182B" w:rsidRPr="00CF16D3" w:rsidRDefault="00B0182B" w:rsidP="00B0182B">
      <w:pPr>
        <w:ind w:left="480" w:hanging="480"/>
        <w:rPr>
          <w:rFonts w:ascii="Times New Roman" w:hAnsi="Times New Roman" w:cs="Times New Roman"/>
          <w:i/>
        </w:rPr>
      </w:pPr>
      <w:r w:rsidRPr="00CF16D3">
        <w:rPr>
          <w:rFonts w:ascii="Times New Roman" w:hAnsi="Times New Roman" w:cs="Times New Roman"/>
          <w:i/>
        </w:rPr>
        <w:t>Optional Reading</w:t>
      </w:r>
    </w:p>
    <w:p w14:paraId="6009E68C" w14:textId="77777777" w:rsidR="00B0182B" w:rsidRDefault="00B0182B" w:rsidP="0084175B">
      <w:pPr>
        <w:rPr>
          <w:rFonts w:ascii="Times New Roman" w:hAnsi="Times New Roman" w:cs="Times New Roman"/>
        </w:rPr>
      </w:pPr>
    </w:p>
    <w:p w14:paraId="17753E94" w14:textId="77777777" w:rsidR="00B0182B" w:rsidRDefault="00B0182B" w:rsidP="00B0182B">
      <w:pPr>
        <w:ind w:left="480" w:hanging="480"/>
        <w:rPr>
          <w:rFonts w:ascii="Times New Roman" w:hAnsi="Times New Roman" w:cs="Times New Roman"/>
        </w:rPr>
      </w:pPr>
      <w:proofErr w:type="spellStart"/>
      <w:r w:rsidRPr="005B064B">
        <w:rPr>
          <w:rFonts w:ascii="Times New Roman" w:hAnsi="Times New Roman" w:cs="Times New Roman"/>
        </w:rPr>
        <w:t>Chetty</w:t>
      </w:r>
      <w:proofErr w:type="spellEnd"/>
      <w:r w:rsidRPr="005B064B">
        <w:rPr>
          <w:rFonts w:ascii="Times New Roman" w:hAnsi="Times New Roman" w:cs="Times New Roman"/>
        </w:rPr>
        <w:t xml:space="preserve">, Raj, David </w:t>
      </w:r>
      <w:proofErr w:type="spellStart"/>
      <w:r w:rsidRPr="005B064B">
        <w:rPr>
          <w:rFonts w:ascii="Times New Roman" w:hAnsi="Times New Roman" w:cs="Times New Roman"/>
        </w:rPr>
        <w:t>Grusky</w:t>
      </w:r>
      <w:proofErr w:type="spellEnd"/>
      <w:r w:rsidRPr="005B064B">
        <w:rPr>
          <w:rFonts w:ascii="Times New Roman" w:hAnsi="Times New Roman" w:cs="Times New Roman"/>
        </w:rPr>
        <w:t xml:space="preserve">, Maximilian Hell, Nathaniel </w:t>
      </w:r>
      <w:proofErr w:type="spellStart"/>
      <w:r w:rsidRPr="005B064B">
        <w:rPr>
          <w:rFonts w:ascii="Times New Roman" w:hAnsi="Times New Roman" w:cs="Times New Roman"/>
        </w:rPr>
        <w:t>Hendren</w:t>
      </w:r>
      <w:proofErr w:type="spellEnd"/>
      <w:r w:rsidRPr="005B064B">
        <w:rPr>
          <w:rFonts w:ascii="Times New Roman" w:hAnsi="Times New Roman" w:cs="Times New Roman"/>
        </w:rPr>
        <w:t xml:space="preserve">, Robert </w:t>
      </w:r>
      <w:proofErr w:type="spellStart"/>
      <w:r w:rsidRPr="005B064B">
        <w:rPr>
          <w:rFonts w:ascii="Times New Roman" w:hAnsi="Times New Roman" w:cs="Times New Roman"/>
        </w:rPr>
        <w:t>Manduca</w:t>
      </w:r>
      <w:proofErr w:type="spellEnd"/>
      <w:r w:rsidRPr="005B064B">
        <w:rPr>
          <w:rFonts w:ascii="Times New Roman" w:hAnsi="Times New Roman" w:cs="Times New Roman"/>
        </w:rPr>
        <w:t xml:space="preserve">, and Jimmy </w:t>
      </w:r>
      <w:proofErr w:type="spellStart"/>
      <w:r w:rsidRPr="005B064B">
        <w:rPr>
          <w:rFonts w:ascii="Times New Roman" w:hAnsi="Times New Roman" w:cs="Times New Roman"/>
        </w:rPr>
        <w:t>Narang</w:t>
      </w:r>
      <w:proofErr w:type="spellEnd"/>
      <w:r w:rsidRPr="005B064B">
        <w:rPr>
          <w:rFonts w:ascii="Times New Roman" w:hAnsi="Times New Roman" w:cs="Times New Roman"/>
        </w:rPr>
        <w:t xml:space="preserve">. 2016. “The Fading American Dream: Trends in Absolute Income Mobility </w:t>
      </w:r>
      <w:proofErr w:type="gramStart"/>
      <w:r w:rsidRPr="005B064B">
        <w:rPr>
          <w:rFonts w:ascii="Times New Roman" w:hAnsi="Times New Roman" w:cs="Times New Roman"/>
        </w:rPr>
        <w:t>Since</w:t>
      </w:r>
      <w:proofErr w:type="gramEnd"/>
      <w:r w:rsidRPr="005B064B">
        <w:rPr>
          <w:rFonts w:ascii="Times New Roman" w:hAnsi="Times New Roman" w:cs="Times New Roman"/>
        </w:rPr>
        <w:t xml:space="preserve"> 1940.” NBER Working Paper No. 22910.</w:t>
      </w:r>
    </w:p>
    <w:p w14:paraId="6B9D4A9E" w14:textId="77777777" w:rsidR="000D276F" w:rsidRDefault="000D276F" w:rsidP="00961054">
      <w:pPr>
        <w:rPr>
          <w:rFonts w:ascii="Times New Roman" w:hAnsi="Times New Roman" w:cs="Times New Roman"/>
          <w:b/>
        </w:rPr>
      </w:pPr>
    </w:p>
    <w:p w14:paraId="5B08D7CB" w14:textId="77777777" w:rsidR="00013073" w:rsidRPr="000D276F" w:rsidRDefault="00013073" w:rsidP="00961054">
      <w:pPr>
        <w:rPr>
          <w:rFonts w:ascii="Times New Roman" w:hAnsi="Times New Roman" w:cs="Times New Roman"/>
          <w:b/>
        </w:rPr>
      </w:pPr>
    </w:p>
    <w:p w14:paraId="0C447FCB" w14:textId="0DD60E75" w:rsidR="000D276F" w:rsidRPr="00384EB0" w:rsidRDefault="002857D4" w:rsidP="00961054">
      <w:pPr>
        <w:rPr>
          <w:rFonts w:ascii="Times New Roman" w:hAnsi="Times New Roman" w:cs="Times New Roman"/>
          <w:b/>
        </w:rPr>
      </w:pPr>
      <w:r>
        <w:rPr>
          <w:rFonts w:ascii="Times New Roman" w:hAnsi="Times New Roman" w:cs="Times New Roman"/>
          <w:b/>
        </w:rPr>
        <w:t>3</w:t>
      </w:r>
      <w:r w:rsidR="00384EB0" w:rsidRPr="00384EB0">
        <w:rPr>
          <w:rFonts w:ascii="Times New Roman" w:hAnsi="Times New Roman" w:cs="Times New Roman"/>
          <w:b/>
        </w:rPr>
        <w:t xml:space="preserve"> - </w:t>
      </w:r>
      <w:r w:rsidR="00095839">
        <w:rPr>
          <w:rFonts w:ascii="Times New Roman" w:hAnsi="Times New Roman" w:cs="Times New Roman"/>
          <w:b/>
        </w:rPr>
        <w:t>Opportunity</w:t>
      </w:r>
      <w:r w:rsidR="00384EB0" w:rsidRPr="00384EB0">
        <w:rPr>
          <w:rFonts w:ascii="Times New Roman" w:hAnsi="Times New Roman" w:cs="Times New Roman"/>
          <w:b/>
        </w:rPr>
        <w:t>, Innovation, and Economic Growth</w:t>
      </w:r>
    </w:p>
    <w:p w14:paraId="19FF9DDF" w14:textId="77777777" w:rsidR="0084175B" w:rsidRDefault="0084175B" w:rsidP="00961054">
      <w:pPr>
        <w:rPr>
          <w:rFonts w:ascii="Times New Roman" w:hAnsi="Times New Roman" w:cs="Times New Roman"/>
          <w:b/>
        </w:rPr>
      </w:pPr>
    </w:p>
    <w:p w14:paraId="0B7E7D35" w14:textId="77777777" w:rsidR="0084175B" w:rsidRDefault="0084175B" w:rsidP="0084175B">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Cimpian</w:t>
      </w:r>
      <w:proofErr w:type="spellEnd"/>
      <w:r>
        <w:rPr>
          <w:rFonts w:ascii="Times New Roman" w:hAnsi="Times New Roman" w:cs="Times New Roman"/>
        </w:rPr>
        <w:t>, Andrei and Sarah-Jane Leslie. 2017. “</w:t>
      </w:r>
      <w:hyperlink r:id="rId23" w:history="1">
        <w:r w:rsidRPr="005B7C6F">
          <w:rPr>
            <w:rStyle w:val="Hyperlink"/>
            <w:rFonts w:ascii="Times New Roman" w:hAnsi="Times New Roman" w:cs="Times New Roman"/>
          </w:rPr>
          <w:t>Why Young Girls Don’t Think They Are Smart</w:t>
        </w:r>
      </w:hyperlink>
      <w:r>
        <w:rPr>
          <w:rFonts w:ascii="Times New Roman" w:hAnsi="Times New Roman" w:cs="Times New Roman"/>
        </w:rPr>
        <w:t xml:space="preserve"> </w:t>
      </w:r>
    </w:p>
    <w:p w14:paraId="0E960EC8" w14:textId="77777777" w:rsidR="0084175B" w:rsidRDefault="0084175B" w:rsidP="0084175B">
      <w:pPr>
        <w:rPr>
          <w:rFonts w:ascii="Times New Roman" w:hAnsi="Times New Roman" w:cs="Times New Roman"/>
        </w:rPr>
      </w:pPr>
      <w:r>
        <w:rPr>
          <w:rFonts w:ascii="Times New Roman" w:hAnsi="Times New Roman" w:cs="Times New Roman"/>
        </w:rPr>
        <w:tab/>
      </w:r>
      <w:hyperlink r:id="rId24" w:history="1">
        <w:r w:rsidRPr="005B7C6F">
          <w:rPr>
            <w:rStyle w:val="Hyperlink"/>
            <w:rFonts w:ascii="Times New Roman" w:hAnsi="Times New Roman" w:cs="Times New Roman"/>
          </w:rPr>
          <w:t>Enough</w:t>
        </w:r>
      </w:hyperlink>
      <w:r>
        <w:rPr>
          <w:rFonts w:ascii="Times New Roman" w:hAnsi="Times New Roman" w:cs="Times New Roman"/>
        </w:rPr>
        <w:t xml:space="preserve">.” </w:t>
      </w:r>
      <w:r w:rsidRPr="00CC764D">
        <w:rPr>
          <w:rFonts w:ascii="Times New Roman" w:hAnsi="Times New Roman" w:cs="Times New Roman"/>
          <w:i/>
          <w:iCs/>
        </w:rPr>
        <w:t>The New York Times</w:t>
      </w:r>
      <w:r w:rsidRPr="00CC764D">
        <w:rPr>
          <w:rFonts w:ascii="Times New Roman" w:hAnsi="Times New Roman" w:cs="Times New Roman"/>
        </w:rPr>
        <w:t>.</w:t>
      </w:r>
    </w:p>
    <w:p w14:paraId="11D5890E" w14:textId="0DBC4763" w:rsidR="0084175B" w:rsidRPr="006874E0" w:rsidRDefault="00A60812" w:rsidP="0084175B">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proofErr w:type="spellStart"/>
      <w:r w:rsidRPr="0038385E">
        <w:rPr>
          <w:rFonts w:ascii="Times New Roman" w:hAnsi="Times New Roman" w:cs="Times New Roman"/>
        </w:rPr>
        <w:t>Bian</w:t>
      </w:r>
      <w:proofErr w:type="spellEnd"/>
      <w:r w:rsidRPr="0038385E">
        <w:rPr>
          <w:rFonts w:ascii="Times New Roman" w:hAnsi="Times New Roman" w:cs="Times New Roman"/>
        </w:rPr>
        <w:t xml:space="preserve">, Lin, Sarah-Jane Leslie, and Andrei </w:t>
      </w:r>
      <w:proofErr w:type="spellStart"/>
      <w:r w:rsidRPr="0038385E">
        <w:rPr>
          <w:rFonts w:ascii="Times New Roman" w:hAnsi="Times New Roman" w:cs="Times New Roman"/>
        </w:rPr>
        <w:t>Cimpian</w:t>
      </w:r>
      <w:proofErr w:type="spellEnd"/>
      <w:r w:rsidRPr="0038385E">
        <w:rPr>
          <w:rFonts w:ascii="Times New Roman" w:hAnsi="Times New Roman" w:cs="Times New Roman"/>
        </w:rPr>
        <w:t xml:space="preserve">. 2017. “Gender Stereotypes about Intellectual Ability Emerge Early and Influence Children’s Interests.” </w:t>
      </w:r>
      <w:r w:rsidRPr="0038385E">
        <w:rPr>
          <w:rFonts w:ascii="Times New Roman" w:hAnsi="Times New Roman" w:cs="Times New Roman"/>
          <w:i/>
          <w:iCs/>
        </w:rPr>
        <w:t>Science</w:t>
      </w:r>
      <w:r w:rsidRPr="0038385E">
        <w:rPr>
          <w:rFonts w:ascii="Times New Roman" w:hAnsi="Times New Roman" w:cs="Times New Roman"/>
        </w:rPr>
        <w:t xml:space="preserve"> 391 (6323): 389–91.</w:t>
      </w:r>
    </w:p>
    <w:p w14:paraId="701C0CDA" w14:textId="77777777" w:rsidR="005B7C6F" w:rsidRPr="00CF16D3" w:rsidRDefault="005B7C6F" w:rsidP="005B7C6F">
      <w:pPr>
        <w:ind w:left="480" w:hanging="480"/>
        <w:rPr>
          <w:rFonts w:ascii="Times New Roman" w:hAnsi="Times New Roman" w:cs="Times New Roman"/>
          <w:i/>
        </w:rPr>
      </w:pPr>
      <w:r w:rsidRPr="00CF16D3">
        <w:rPr>
          <w:rFonts w:ascii="Times New Roman" w:hAnsi="Times New Roman" w:cs="Times New Roman"/>
          <w:i/>
        </w:rPr>
        <w:t>Optional Reading</w:t>
      </w:r>
    </w:p>
    <w:p w14:paraId="4F8A8401" w14:textId="77777777" w:rsidR="0084175B" w:rsidRDefault="0084175B" w:rsidP="00B0182B">
      <w:pPr>
        <w:rPr>
          <w:rFonts w:ascii="Times New Roman" w:hAnsi="Times New Roman" w:cs="Times New Roman"/>
        </w:rPr>
      </w:pPr>
    </w:p>
    <w:p w14:paraId="2AE85488" w14:textId="397049A2" w:rsidR="009C0FF9" w:rsidRPr="009C0FF9" w:rsidRDefault="009C0FF9" w:rsidP="009C0FF9">
      <w:pPr>
        <w:ind w:left="480" w:hanging="480"/>
        <w:rPr>
          <w:rFonts w:ascii="Times New Roman" w:hAnsi="Times New Roman" w:cs="Times New Roman"/>
        </w:rPr>
      </w:pPr>
      <w:r w:rsidRPr="009C0FF9">
        <w:rPr>
          <w:rFonts w:ascii="Times New Roman" w:hAnsi="Times New Roman" w:cs="Times New Roman"/>
        </w:rPr>
        <w:t xml:space="preserve">Alex Bell, Raj </w:t>
      </w:r>
      <w:proofErr w:type="spellStart"/>
      <w:r w:rsidRPr="009C0FF9">
        <w:rPr>
          <w:rFonts w:ascii="Times New Roman" w:hAnsi="Times New Roman" w:cs="Times New Roman"/>
        </w:rPr>
        <w:t>Chetty</w:t>
      </w:r>
      <w:proofErr w:type="spellEnd"/>
      <w:r w:rsidRPr="009C0FF9">
        <w:rPr>
          <w:rFonts w:ascii="Times New Roman" w:hAnsi="Times New Roman" w:cs="Times New Roman"/>
        </w:rPr>
        <w:t xml:space="preserve">, Xavier </w:t>
      </w:r>
      <w:proofErr w:type="spellStart"/>
      <w:r w:rsidRPr="009C0FF9">
        <w:rPr>
          <w:rFonts w:ascii="Times New Roman" w:hAnsi="Times New Roman" w:cs="Times New Roman"/>
        </w:rPr>
        <w:t>Jaravel</w:t>
      </w:r>
      <w:proofErr w:type="spellEnd"/>
      <w:r w:rsidRPr="009C0FF9">
        <w:rPr>
          <w:rFonts w:ascii="Times New Roman" w:hAnsi="Times New Roman" w:cs="Times New Roman"/>
        </w:rPr>
        <w:t xml:space="preserve">, </w:t>
      </w:r>
      <w:proofErr w:type="spellStart"/>
      <w:r w:rsidRPr="009C0FF9">
        <w:rPr>
          <w:rFonts w:ascii="Times New Roman" w:hAnsi="Times New Roman" w:cs="Times New Roman"/>
        </w:rPr>
        <w:t>Neviana</w:t>
      </w:r>
      <w:proofErr w:type="spellEnd"/>
      <w:r w:rsidRPr="009C0FF9">
        <w:rPr>
          <w:rFonts w:ascii="Times New Roman" w:hAnsi="Times New Roman" w:cs="Times New Roman"/>
        </w:rPr>
        <w:t xml:space="preserve"> </w:t>
      </w:r>
      <w:proofErr w:type="spellStart"/>
      <w:r w:rsidRPr="009C0FF9">
        <w:rPr>
          <w:rFonts w:ascii="Times New Roman" w:hAnsi="Times New Roman" w:cs="Times New Roman"/>
        </w:rPr>
        <w:t>Petkova</w:t>
      </w:r>
      <w:proofErr w:type="spellEnd"/>
      <w:r w:rsidRPr="009C0FF9">
        <w:rPr>
          <w:rFonts w:ascii="Times New Roman" w:hAnsi="Times New Roman" w:cs="Times New Roman"/>
        </w:rPr>
        <w:t>, John Van Reenen. 2016. “The Lifecycle of Inventors.” Working Paper.</w:t>
      </w:r>
    </w:p>
    <w:p w14:paraId="7D4B7304" w14:textId="77777777" w:rsidR="00013073" w:rsidRDefault="00013073" w:rsidP="00961054">
      <w:pPr>
        <w:rPr>
          <w:rFonts w:ascii="Times New Roman" w:hAnsi="Times New Roman" w:cs="Times New Roman"/>
          <w:b/>
        </w:rPr>
      </w:pPr>
    </w:p>
    <w:p w14:paraId="36A2DF13" w14:textId="77777777" w:rsidR="005B7C6F" w:rsidRDefault="005B7C6F" w:rsidP="00961054">
      <w:pPr>
        <w:rPr>
          <w:rFonts w:ascii="Times New Roman" w:hAnsi="Times New Roman" w:cs="Times New Roman"/>
          <w:b/>
        </w:rPr>
      </w:pPr>
    </w:p>
    <w:p w14:paraId="3D7F36FB" w14:textId="546D2030" w:rsidR="000D276F" w:rsidRPr="000D276F" w:rsidRDefault="000D276F" w:rsidP="000D276F">
      <w:pPr>
        <w:jc w:val="center"/>
        <w:rPr>
          <w:rFonts w:ascii="Times New Roman" w:hAnsi="Times New Roman" w:cs="Times New Roman"/>
          <w:b/>
        </w:rPr>
      </w:pPr>
      <w:r w:rsidRPr="00456F12">
        <w:rPr>
          <w:rFonts w:ascii="Times New Roman" w:hAnsi="Times New Roman" w:cs="Times New Roman"/>
          <w:u w:val="single"/>
        </w:rPr>
        <w:t>Part II: Education</w:t>
      </w:r>
    </w:p>
    <w:p w14:paraId="7F226A80" w14:textId="77777777" w:rsidR="000D276F" w:rsidRDefault="000D276F" w:rsidP="00961054">
      <w:pPr>
        <w:rPr>
          <w:rFonts w:ascii="Times New Roman" w:hAnsi="Times New Roman" w:cs="Times New Roman"/>
          <w:b/>
        </w:rPr>
      </w:pPr>
    </w:p>
    <w:p w14:paraId="3AFA358E" w14:textId="6973D588" w:rsidR="004B7C4C" w:rsidRPr="00B63A7E" w:rsidRDefault="002857D4" w:rsidP="004B7C4C">
      <w:pPr>
        <w:rPr>
          <w:rFonts w:ascii="Times New Roman" w:hAnsi="Times New Roman" w:cs="Times New Roman"/>
          <w:b/>
        </w:rPr>
      </w:pPr>
      <w:r>
        <w:rPr>
          <w:rFonts w:ascii="Times New Roman" w:hAnsi="Times New Roman" w:cs="Times New Roman"/>
          <w:b/>
        </w:rPr>
        <w:t>4</w:t>
      </w:r>
      <w:r w:rsidR="004B7C4C" w:rsidRPr="00CC764D">
        <w:rPr>
          <w:rFonts w:ascii="Times New Roman" w:hAnsi="Times New Roman" w:cs="Times New Roman"/>
          <w:b/>
        </w:rPr>
        <w:t xml:space="preserve"> </w:t>
      </w:r>
      <w:r w:rsidR="004B7C4C">
        <w:rPr>
          <w:rFonts w:ascii="Times New Roman" w:hAnsi="Times New Roman" w:cs="Times New Roman"/>
          <w:b/>
        </w:rPr>
        <w:t>–</w:t>
      </w:r>
      <w:r w:rsidR="004B7C4C" w:rsidRPr="009F2477">
        <w:rPr>
          <w:rFonts w:ascii="Times New Roman" w:hAnsi="Times New Roman" w:cs="Times New Roman"/>
          <w:b/>
        </w:rPr>
        <w:t xml:space="preserve"> </w:t>
      </w:r>
      <w:r w:rsidR="001E79EB">
        <w:rPr>
          <w:rFonts w:ascii="Times New Roman" w:hAnsi="Times New Roman" w:cs="Times New Roman"/>
          <w:b/>
        </w:rPr>
        <w:t>Higher Education</w:t>
      </w:r>
    </w:p>
    <w:p w14:paraId="2BE54C06" w14:textId="77777777" w:rsidR="004B7C4C" w:rsidRDefault="004B7C4C" w:rsidP="004B7C4C">
      <w:pPr>
        <w:rPr>
          <w:rFonts w:ascii="Times New Roman" w:hAnsi="Times New Roman" w:cs="Times New Roman"/>
        </w:rPr>
      </w:pPr>
    </w:p>
    <w:p w14:paraId="16A247F1" w14:textId="77777777" w:rsidR="004B7C4C" w:rsidRDefault="004B7C4C" w:rsidP="004B7C4C">
      <w:pPr>
        <w:rPr>
          <w:rFonts w:ascii="Times New Roman" w:hAnsi="Times New Roman" w:cs="Times New Roman"/>
        </w:rPr>
      </w:pPr>
      <w:r>
        <w:rPr>
          <w:rFonts w:ascii="Times New Roman" w:hAnsi="Times New Roman" w:cs="Times New Roman"/>
        </w:rPr>
        <w:t>*</w:t>
      </w:r>
      <w:r w:rsidRPr="00B63A7E">
        <w:rPr>
          <w:rFonts w:ascii="Times New Roman" w:hAnsi="Times New Roman" w:cs="Times New Roman"/>
        </w:rPr>
        <w:t xml:space="preserve"> </w:t>
      </w:r>
      <w:proofErr w:type="spellStart"/>
      <w:r w:rsidRPr="00CC764D">
        <w:rPr>
          <w:rFonts w:ascii="Times New Roman" w:hAnsi="Times New Roman" w:cs="Times New Roman"/>
        </w:rPr>
        <w:t>Aisch</w:t>
      </w:r>
      <w:proofErr w:type="spellEnd"/>
      <w:r w:rsidRPr="00CC764D">
        <w:rPr>
          <w:rFonts w:ascii="Times New Roman" w:hAnsi="Times New Roman" w:cs="Times New Roman"/>
        </w:rPr>
        <w:t xml:space="preserve">, </w:t>
      </w:r>
      <w:proofErr w:type="spellStart"/>
      <w:r w:rsidRPr="00CC764D">
        <w:rPr>
          <w:rFonts w:ascii="Times New Roman" w:hAnsi="Times New Roman" w:cs="Times New Roman"/>
        </w:rPr>
        <w:t>Gregor</w:t>
      </w:r>
      <w:proofErr w:type="spellEnd"/>
      <w:r>
        <w:rPr>
          <w:rFonts w:ascii="Times New Roman" w:hAnsi="Times New Roman" w:cs="Times New Roman"/>
        </w:rPr>
        <w:t xml:space="preserve">, Larry Buchanan, Amanda Cox, and Kevin </w:t>
      </w:r>
      <w:proofErr w:type="spellStart"/>
      <w:r>
        <w:rPr>
          <w:rFonts w:ascii="Times New Roman" w:hAnsi="Times New Roman" w:cs="Times New Roman"/>
        </w:rPr>
        <w:t>Quealy</w:t>
      </w:r>
      <w:proofErr w:type="spellEnd"/>
      <w:r w:rsidRPr="00CC764D">
        <w:rPr>
          <w:rFonts w:ascii="Times New Roman" w:hAnsi="Times New Roman" w:cs="Times New Roman"/>
        </w:rPr>
        <w:t>. 2017. “</w:t>
      </w:r>
      <w:hyperlink r:id="rId25" w:history="1">
        <w:r w:rsidRPr="00950187">
          <w:rPr>
            <w:rStyle w:val="Hyperlink"/>
            <w:rFonts w:ascii="Times New Roman" w:hAnsi="Times New Roman" w:cs="Times New Roman"/>
          </w:rPr>
          <w:t>Some Colleges Have</w:t>
        </w:r>
      </w:hyperlink>
      <w:r>
        <w:rPr>
          <w:rFonts w:ascii="Times New Roman" w:hAnsi="Times New Roman" w:cs="Times New Roman"/>
        </w:rPr>
        <w:t xml:space="preserve"> </w:t>
      </w:r>
    </w:p>
    <w:p w14:paraId="6AAEA025" w14:textId="77777777" w:rsidR="004B7C4C" w:rsidRDefault="004B7C4C" w:rsidP="004B7C4C">
      <w:pPr>
        <w:rPr>
          <w:rFonts w:ascii="Times New Roman" w:hAnsi="Times New Roman" w:cs="Times New Roman"/>
        </w:rPr>
      </w:pPr>
      <w:r>
        <w:rPr>
          <w:rFonts w:ascii="Times New Roman" w:hAnsi="Times New Roman" w:cs="Times New Roman"/>
        </w:rPr>
        <w:tab/>
      </w:r>
      <w:hyperlink r:id="rId26" w:history="1">
        <w:r w:rsidRPr="00950187">
          <w:rPr>
            <w:rStyle w:val="Hyperlink"/>
            <w:rFonts w:ascii="Times New Roman" w:hAnsi="Times New Roman" w:cs="Times New Roman"/>
          </w:rPr>
          <w:t xml:space="preserve">More Students </w:t>
        </w:r>
        <w:proofErr w:type="gramStart"/>
        <w:r w:rsidRPr="00950187">
          <w:rPr>
            <w:rStyle w:val="Hyperlink"/>
            <w:rFonts w:ascii="Times New Roman" w:hAnsi="Times New Roman" w:cs="Times New Roman"/>
          </w:rPr>
          <w:t>From</w:t>
        </w:r>
        <w:proofErr w:type="gramEnd"/>
        <w:r w:rsidRPr="00950187">
          <w:rPr>
            <w:rStyle w:val="Hyperlink"/>
            <w:rFonts w:ascii="Times New Roman" w:hAnsi="Times New Roman" w:cs="Times New Roman"/>
          </w:rPr>
          <w:t xml:space="preserve"> the Top 1 Percent Than the Bottom 60. Find Yours</w:t>
        </w:r>
      </w:hyperlink>
      <w:r w:rsidRPr="00CC764D">
        <w:rPr>
          <w:rFonts w:ascii="Times New Roman" w:hAnsi="Times New Roman" w:cs="Times New Roman"/>
        </w:rPr>
        <w:t xml:space="preserve">.” </w:t>
      </w:r>
      <w:r w:rsidRPr="00CC764D">
        <w:rPr>
          <w:rFonts w:ascii="Times New Roman" w:hAnsi="Times New Roman" w:cs="Times New Roman"/>
          <w:i/>
          <w:iCs/>
        </w:rPr>
        <w:t xml:space="preserve">The New York </w:t>
      </w:r>
      <w:r>
        <w:rPr>
          <w:rFonts w:ascii="Times New Roman" w:hAnsi="Times New Roman" w:cs="Times New Roman"/>
          <w:i/>
          <w:iCs/>
        </w:rPr>
        <w:tab/>
      </w:r>
      <w:r w:rsidRPr="00CC764D">
        <w:rPr>
          <w:rFonts w:ascii="Times New Roman" w:hAnsi="Times New Roman" w:cs="Times New Roman"/>
          <w:i/>
          <w:iCs/>
        </w:rPr>
        <w:t>Times</w:t>
      </w:r>
      <w:r w:rsidRPr="00CC764D">
        <w:rPr>
          <w:rFonts w:ascii="Times New Roman" w:hAnsi="Times New Roman" w:cs="Times New Roman"/>
        </w:rPr>
        <w:t>.</w:t>
      </w:r>
    </w:p>
    <w:p w14:paraId="4842A31A" w14:textId="77777777" w:rsidR="004B7C4C" w:rsidRPr="00CC764D" w:rsidRDefault="004B7C4C" w:rsidP="004B7C4C">
      <w:pPr>
        <w:rPr>
          <w:rFonts w:ascii="Times New Roman" w:hAnsi="Times New Roman" w:cs="Times New Roman"/>
        </w:rPr>
      </w:pPr>
    </w:p>
    <w:p w14:paraId="3F77F95B" w14:textId="77777777" w:rsidR="004B7C4C" w:rsidRPr="00CC764D" w:rsidRDefault="004B7C4C" w:rsidP="004B7C4C">
      <w:pPr>
        <w:rPr>
          <w:rFonts w:ascii="Times New Roman" w:hAnsi="Times New Roman" w:cs="Times New Roman"/>
        </w:rPr>
      </w:pPr>
      <w:r>
        <w:rPr>
          <w:rFonts w:ascii="Times New Roman" w:hAnsi="Times New Roman" w:cs="Times New Roman"/>
        </w:rPr>
        <w:t>*</w:t>
      </w:r>
      <w:proofErr w:type="spellStart"/>
      <w:r w:rsidRPr="00CC764D">
        <w:rPr>
          <w:rFonts w:ascii="Times New Roman" w:hAnsi="Times New Roman" w:cs="Times New Roman"/>
        </w:rPr>
        <w:t>Leonhardt</w:t>
      </w:r>
      <w:proofErr w:type="spellEnd"/>
      <w:r w:rsidRPr="00CC764D">
        <w:rPr>
          <w:rFonts w:ascii="Times New Roman" w:hAnsi="Times New Roman" w:cs="Times New Roman"/>
        </w:rPr>
        <w:t>, David. 2017. “</w:t>
      </w:r>
      <w:hyperlink r:id="rId27" w:history="1">
        <w:r w:rsidRPr="00950187">
          <w:rPr>
            <w:rStyle w:val="Hyperlink"/>
            <w:rFonts w:ascii="Times New Roman" w:hAnsi="Times New Roman" w:cs="Times New Roman"/>
          </w:rPr>
          <w:t>America’s Great Working Class Colleges</w:t>
        </w:r>
      </w:hyperlink>
      <w:r w:rsidRPr="00CC764D">
        <w:rPr>
          <w:rFonts w:ascii="Times New Roman" w:hAnsi="Times New Roman" w:cs="Times New Roman"/>
        </w:rPr>
        <w:t xml:space="preserve">.” </w:t>
      </w:r>
      <w:r w:rsidRPr="00CC764D">
        <w:rPr>
          <w:rFonts w:ascii="Times New Roman" w:hAnsi="Times New Roman" w:cs="Times New Roman"/>
          <w:i/>
          <w:iCs/>
        </w:rPr>
        <w:t>The New York Times</w:t>
      </w:r>
      <w:r w:rsidRPr="00CC764D">
        <w:rPr>
          <w:rFonts w:ascii="Times New Roman" w:hAnsi="Times New Roman" w:cs="Times New Roman"/>
        </w:rPr>
        <w:t>.</w:t>
      </w:r>
    </w:p>
    <w:p w14:paraId="78A5FAE3" w14:textId="77777777" w:rsidR="004B7C4C" w:rsidRPr="00255A77" w:rsidRDefault="004B7C4C" w:rsidP="004B7C4C">
      <w:pPr>
        <w:spacing w:before="100" w:beforeAutospacing="1" w:after="100" w:afterAutospacing="1"/>
        <w:ind w:left="480" w:hanging="480"/>
        <w:rPr>
          <w:rFonts w:ascii="Times New Roman" w:hAnsi="Times New Roman" w:cs="Times New Roman"/>
        </w:rPr>
      </w:pPr>
      <w:r>
        <w:rPr>
          <w:rFonts w:ascii="Times New Roman" w:hAnsi="Times New Roman" w:cs="Times New Roman"/>
        </w:rPr>
        <w:lastRenderedPageBreak/>
        <w:t>*</w:t>
      </w:r>
      <w:proofErr w:type="spellStart"/>
      <w:r w:rsidRPr="00255A77">
        <w:rPr>
          <w:rFonts w:ascii="Times New Roman" w:hAnsi="Times New Roman" w:cs="Times New Roman"/>
        </w:rPr>
        <w:t>Chetty</w:t>
      </w:r>
      <w:proofErr w:type="spellEnd"/>
      <w:r w:rsidRPr="00255A77">
        <w:rPr>
          <w:rFonts w:ascii="Times New Roman" w:hAnsi="Times New Roman" w:cs="Times New Roman"/>
        </w:rPr>
        <w:t xml:space="preserve">, Raj, John N Friedman, Emmanuel </w:t>
      </w:r>
      <w:proofErr w:type="spellStart"/>
      <w:r w:rsidRPr="00255A77">
        <w:rPr>
          <w:rFonts w:ascii="Times New Roman" w:hAnsi="Times New Roman" w:cs="Times New Roman"/>
        </w:rPr>
        <w:t>Saez</w:t>
      </w:r>
      <w:proofErr w:type="spellEnd"/>
      <w:r w:rsidRPr="00255A77">
        <w:rPr>
          <w:rFonts w:ascii="Times New Roman" w:hAnsi="Times New Roman" w:cs="Times New Roman"/>
        </w:rPr>
        <w:t xml:space="preserve">, Nicholas Turner, and Danny </w:t>
      </w:r>
      <w:proofErr w:type="spellStart"/>
      <w:r w:rsidRPr="00255A77">
        <w:rPr>
          <w:rFonts w:ascii="Times New Roman" w:hAnsi="Times New Roman" w:cs="Times New Roman"/>
        </w:rPr>
        <w:t>Yagan</w:t>
      </w:r>
      <w:proofErr w:type="spellEnd"/>
      <w:r w:rsidRPr="00255A77">
        <w:rPr>
          <w:rFonts w:ascii="Times New Roman" w:hAnsi="Times New Roman" w:cs="Times New Roman"/>
        </w:rPr>
        <w:t>. 2017. “Mobility Report Cards: The Role of Colleges in Intergenerational Mobility.” Working Paper.</w:t>
      </w:r>
      <w:r>
        <w:rPr>
          <w:rFonts w:ascii="Times New Roman" w:hAnsi="Times New Roman" w:cs="Times New Roman"/>
        </w:rPr>
        <w:t xml:space="preserve"> </w:t>
      </w:r>
      <w:hyperlink r:id="rId28" w:history="1">
        <w:r w:rsidRPr="004F66A8">
          <w:rPr>
            <w:rStyle w:val="Hyperlink"/>
            <w:rFonts w:ascii="Times New Roman" w:hAnsi="Times New Roman" w:cs="Times New Roman"/>
          </w:rPr>
          <w:t>Non-technical summary</w:t>
        </w:r>
      </w:hyperlink>
    </w:p>
    <w:p w14:paraId="1296C6B6" w14:textId="77777777" w:rsidR="004B7C4C" w:rsidRPr="00D45005" w:rsidRDefault="004B7C4C" w:rsidP="004B7C4C">
      <w:pPr>
        <w:spacing w:before="100" w:beforeAutospacing="1" w:after="100" w:afterAutospacing="1"/>
        <w:ind w:left="480" w:hanging="480"/>
        <w:rPr>
          <w:rFonts w:ascii="Times" w:hAnsi="Times"/>
        </w:rPr>
      </w:pPr>
      <w:r>
        <w:rPr>
          <w:rFonts w:ascii="Times" w:hAnsi="Times"/>
        </w:rPr>
        <w:t>*</w:t>
      </w:r>
      <w:proofErr w:type="spellStart"/>
      <w:r w:rsidRPr="00D45005">
        <w:rPr>
          <w:rFonts w:ascii="Times" w:hAnsi="Times"/>
        </w:rPr>
        <w:t>Hoxby</w:t>
      </w:r>
      <w:proofErr w:type="spellEnd"/>
      <w:r w:rsidRPr="00D45005">
        <w:rPr>
          <w:rFonts w:ascii="Times" w:hAnsi="Times"/>
        </w:rPr>
        <w:t xml:space="preserve">, Caroline Minter, and Christopher Avery. 2013. “The Missing ‘One-Offs’: The Hidden Supply of High-Achieving, Low Income Students.” </w:t>
      </w:r>
      <w:r w:rsidRPr="00D45005">
        <w:rPr>
          <w:rFonts w:ascii="Times" w:hAnsi="Times"/>
          <w:i/>
          <w:iCs/>
        </w:rPr>
        <w:t>Brookings Papers on Economic Activity</w:t>
      </w:r>
      <w:r w:rsidRPr="00D45005">
        <w:rPr>
          <w:rFonts w:ascii="Times" w:hAnsi="Times"/>
        </w:rPr>
        <w:t>, 1–66.</w:t>
      </w:r>
    </w:p>
    <w:p w14:paraId="3D51EB7D" w14:textId="77777777" w:rsidR="004B7C4C" w:rsidRPr="00950187" w:rsidRDefault="004B7C4C" w:rsidP="004B7C4C">
      <w:pPr>
        <w:ind w:left="480" w:hanging="480"/>
        <w:rPr>
          <w:rFonts w:ascii="Times New Roman" w:hAnsi="Times New Roman" w:cs="Times New Roman"/>
          <w:i/>
        </w:rPr>
      </w:pPr>
      <w:r w:rsidRPr="00CF16D3">
        <w:rPr>
          <w:rFonts w:ascii="Times New Roman" w:hAnsi="Times New Roman" w:cs="Times New Roman"/>
          <w:i/>
        </w:rPr>
        <w:t>Optional Reading</w:t>
      </w:r>
    </w:p>
    <w:p w14:paraId="0AC3FD2B" w14:textId="77777777" w:rsidR="004B7C4C" w:rsidRDefault="004B7C4C" w:rsidP="004B7C4C">
      <w:pPr>
        <w:spacing w:before="100" w:beforeAutospacing="1" w:after="100" w:afterAutospacing="1"/>
        <w:ind w:left="480" w:hanging="480"/>
        <w:rPr>
          <w:rFonts w:ascii="Times" w:hAnsi="Times"/>
        </w:rPr>
      </w:pPr>
      <w:proofErr w:type="spellStart"/>
      <w:r w:rsidRPr="00D45005">
        <w:rPr>
          <w:rFonts w:ascii="Times" w:hAnsi="Times"/>
        </w:rPr>
        <w:t>Hoxby</w:t>
      </w:r>
      <w:proofErr w:type="spellEnd"/>
      <w:r w:rsidRPr="00D45005">
        <w:rPr>
          <w:rFonts w:ascii="Times" w:hAnsi="Times"/>
        </w:rPr>
        <w:t xml:space="preserve">, Caroline Minter, and Sarah E. Turner. 2015. “What High-Achieving Low-Income Students Know About </w:t>
      </w:r>
      <w:proofErr w:type="gramStart"/>
      <w:r w:rsidRPr="00D45005">
        <w:rPr>
          <w:rFonts w:ascii="Times" w:hAnsi="Times"/>
        </w:rPr>
        <w:t>College.</w:t>
      </w:r>
      <w:proofErr w:type="gramEnd"/>
      <w:r w:rsidRPr="00D45005">
        <w:rPr>
          <w:rFonts w:ascii="Times" w:hAnsi="Times"/>
        </w:rPr>
        <w:t xml:space="preserve">” </w:t>
      </w:r>
      <w:r w:rsidRPr="00D45005">
        <w:rPr>
          <w:rFonts w:ascii="Times" w:hAnsi="Times"/>
          <w:i/>
          <w:iCs/>
        </w:rPr>
        <w:t>American Economic Review: Papers &amp; Proceedings</w:t>
      </w:r>
      <w:r w:rsidRPr="00D45005">
        <w:rPr>
          <w:rFonts w:ascii="Times" w:hAnsi="Times"/>
        </w:rPr>
        <w:t xml:space="preserve"> 105 (5): 514–17.</w:t>
      </w:r>
    </w:p>
    <w:p w14:paraId="1BD41D89" w14:textId="77777777" w:rsidR="004B7C4C" w:rsidRPr="009F2477" w:rsidRDefault="004B7C4C" w:rsidP="004B7C4C">
      <w:pPr>
        <w:spacing w:before="100" w:beforeAutospacing="1" w:after="100" w:afterAutospacing="1"/>
        <w:ind w:left="480" w:hanging="480"/>
        <w:rPr>
          <w:rFonts w:ascii="Times" w:hAnsi="Times"/>
        </w:rPr>
      </w:pPr>
      <w:proofErr w:type="spellStart"/>
      <w:r w:rsidRPr="00D45005">
        <w:rPr>
          <w:rFonts w:ascii="Times" w:hAnsi="Times"/>
        </w:rPr>
        <w:t>Hoxby</w:t>
      </w:r>
      <w:proofErr w:type="spellEnd"/>
      <w:r w:rsidRPr="00D45005">
        <w:rPr>
          <w:rFonts w:ascii="Times" w:hAnsi="Times"/>
        </w:rPr>
        <w:t xml:space="preserve">, Caroline, and Sarah Turner. 2013. “Expanding College Opportunities for High-Achieving, Low Income Students.” </w:t>
      </w:r>
      <w:r w:rsidRPr="00D45005">
        <w:rPr>
          <w:rFonts w:ascii="Times" w:hAnsi="Times"/>
          <w:i/>
          <w:iCs/>
        </w:rPr>
        <w:t>Stanford Institute for Economic Policy Research Discussion Paper</w:t>
      </w:r>
      <w:r w:rsidRPr="00D45005">
        <w:rPr>
          <w:rFonts w:ascii="Times" w:hAnsi="Times"/>
        </w:rPr>
        <w:t>, no. 12-014: 1–57.</w:t>
      </w:r>
    </w:p>
    <w:p w14:paraId="4E0BEFC5" w14:textId="77777777" w:rsidR="004B7C4C" w:rsidRPr="000D276F" w:rsidRDefault="004B7C4C" w:rsidP="00961054">
      <w:pPr>
        <w:rPr>
          <w:rFonts w:ascii="Times New Roman" w:hAnsi="Times New Roman" w:cs="Times New Roman"/>
          <w:b/>
        </w:rPr>
      </w:pPr>
    </w:p>
    <w:p w14:paraId="665CADDA" w14:textId="2B8EF1A2" w:rsidR="000D276F" w:rsidRDefault="002857D4" w:rsidP="00961054">
      <w:pPr>
        <w:rPr>
          <w:rFonts w:ascii="Times New Roman" w:hAnsi="Times New Roman" w:cs="Times New Roman"/>
          <w:b/>
        </w:rPr>
      </w:pPr>
      <w:r>
        <w:rPr>
          <w:rFonts w:ascii="Times New Roman" w:hAnsi="Times New Roman" w:cs="Times New Roman"/>
          <w:b/>
        </w:rPr>
        <w:t>5</w:t>
      </w:r>
      <w:r w:rsidR="004B7C4C" w:rsidRPr="009F2477">
        <w:rPr>
          <w:rFonts w:ascii="Times New Roman" w:hAnsi="Times New Roman" w:cs="Times New Roman"/>
          <w:b/>
        </w:rPr>
        <w:t xml:space="preserve"> </w:t>
      </w:r>
      <w:r w:rsidR="00CC764D" w:rsidRPr="00CC764D">
        <w:rPr>
          <w:rFonts w:ascii="Times New Roman" w:hAnsi="Times New Roman" w:cs="Times New Roman"/>
          <w:b/>
        </w:rPr>
        <w:t>- Primary Education</w:t>
      </w:r>
    </w:p>
    <w:p w14:paraId="57EA6871" w14:textId="77777777" w:rsidR="00CC764D" w:rsidRDefault="00CC764D" w:rsidP="00961054">
      <w:pPr>
        <w:rPr>
          <w:rFonts w:ascii="Times New Roman" w:hAnsi="Times New Roman" w:cs="Times New Roman"/>
          <w:b/>
        </w:rPr>
      </w:pPr>
    </w:p>
    <w:p w14:paraId="36DF4FD0" w14:textId="60FFA583" w:rsidR="00B63A7E" w:rsidRPr="00B0091C" w:rsidRDefault="00030746" w:rsidP="00961054">
      <w:pPr>
        <w:rPr>
          <w:rFonts w:ascii="Times New Roman" w:hAnsi="Times New Roman" w:cs="Times New Roman"/>
          <w:i/>
        </w:rPr>
      </w:pPr>
      <w:r>
        <w:rPr>
          <w:rFonts w:ascii="Times New Roman" w:hAnsi="Times New Roman" w:cs="Times New Roman"/>
        </w:rPr>
        <w:t>*</w:t>
      </w:r>
      <w:r w:rsidRPr="00B0091C">
        <w:rPr>
          <w:rFonts w:ascii="Times New Roman" w:hAnsi="Times New Roman" w:cs="Times New Roman"/>
        </w:rPr>
        <w:t>Porter, Eduardo. 2015. “</w:t>
      </w:r>
      <w:hyperlink r:id="rId29" w:history="1">
        <w:r w:rsidRPr="00B0091C">
          <w:rPr>
            <w:rStyle w:val="Hyperlink"/>
            <w:rFonts w:ascii="Times New Roman" w:hAnsi="Times New Roman" w:cs="Times New Roman"/>
          </w:rPr>
          <w:t xml:space="preserve">Education Gap </w:t>
        </w:r>
        <w:proofErr w:type="gramStart"/>
        <w:r w:rsidRPr="00B0091C">
          <w:rPr>
            <w:rStyle w:val="Hyperlink"/>
            <w:rFonts w:ascii="Times New Roman" w:hAnsi="Times New Roman" w:cs="Times New Roman"/>
          </w:rPr>
          <w:t>Between</w:t>
        </w:r>
        <w:proofErr w:type="gramEnd"/>
        <w:r w:rsidRPr="00B0091C">
          <w:rPr>
            <w:rStyle w:val="Hyperlink"/>
            <w:rFonts w:ascii="Times New Roman" w:hAnsi="Times New Roman" w:cs="Times New Roman"/>
          </w:rPr>
          <w:t xml:space="preserve"> Rich and Poor is Growing Wider</w:t>
        </w:r>
      </w:hyperlink>
      <w:r w:rsidRPr="00B0091C">
        <w:rPr>
          <w:rFonts w:ascii="Times New Roman" w:hAnsi="Times New Roman" w:cs="Times New Roman"/>
        </w:rPr>
        <w:t xml:space="preserve">.” </w:t>
      </w:r>
      <w:r w:rsidRPr="00B0091C">
        <w:rPr>
          <w:rFonts w:ascii="Times New Roman" w:hAnsi="Times New Roman" w:cs="Times New Roman"/>
          <w:i/>
        </w:rPr>
        <w:t xml:space="preserve">The New </w:t>
      </w:r>
    </w:p>
    <w:p w14:paraId="4A7D87ED" w14:textId="0D7D4EE1" w:rsidR="00B0091C" w:rsidRPr="00677CAD" w:rsidRDefault="00030746" w:rsidP="00677CAD">
      <w:pPr>
        <w:rPr>
          <w:rFonts w:ascii="Times New Roman" w:hAnsi="Times New Roman" w:cs="Times New Roman"/>
          <w:i/>
        </w:rPr>
      </w:pPr>
      <w:r w:rsidRPr="00B0091C">
        <w:rPr>
          <w:rFonts w:ascii="Times New Roman" w:hAnsi="Times New Roman" w:cs="Times New Roman"/>
          <w:i/>
        </w:rPr>
        <w:tab/>
        <w:t>York Times.</w:t>
      </w:r>
    </w:p>
    <w:p w14:paraId="104E3EA5" w14:textId="77777777" w:rsidR="00677CAD" w:rsidRDefault="00677CAD" w:rsidP="00677CAD">
      <w:pPr>
        <w:pStyle w:val="NormalWeb"/>
        <w:spacing w:before="0" w:beforeAutospacing="0" w:after="0" w:afterAutospacing="0"/>
        <w:ind w:left="480" w:hanging="480"/>
        <w:rPr>
          <w:rFonts w:ascii="Times New Roman" w:hAnsi="Times New Roman"/>
          <w:sz w:val="24"/>
          <w:szCs w:val="24"/>
        </w:rPr>
      </w:pPr>
    </w:p>
    <w:p w14:paraId="121E73B1" w14:textId="1E04039E" w:rsidR="00677CAD" w:rsidRDefault="00677CAD" w:rsidP="00677CAD">
      <w:pPr>
        <w:rPr>
          <w:rFonts w:ascii="Times New Roman" w:hAnsi="Times New Roman" w:cs="Times New Roman"/>
          <w:i/>
        </w:rPr>
      </w:pPr>
      <w:r>
        <w:rPr>
          <w:rFonts w:ascii="Times New Roman" w:hAnsi="Times New Roman"/>
        </w:rPr>
        <w:t>*</w:t>
      </w:r>
      <w:proofErr w:type="spellStart"/>
      <w:r>
        <w:rPr>
          <w:rFonts w:ascii="Times New Roman" w:hAnsi="Times New Roman"/>
        </w:rPr>
        <w:t>Leonhardt</w:t>
      </w:r>
      <w:proofErr w:type="spellEnd"/>
      <w:r>
        <w:rPr>
          <w:rFonts w:ascii="Times New Roman" w:hAnsi="Times New Roman"/>
        </w:rPr>
        <w:t>, David. 2010. “</w:t>
      </w:r>
      <w:hyperlink r:id="rId30" w:history="1">
        <w:r w:rsidRPr="00677CAD">
          <w:rPr>
            <w:rStyle w:val="Hyperlink"/>
            <w:rFonts w:ascii="Times New Roman" w:hAnsi="Times New Roman"/>
          </w:rPr>
          <w:t>The Case for $320,000 Kindergarten Teachers</w:t>
        </w:r>
      </w:hyperlink>
      <w:r>
        <w:rPr>
          <w:rFonts w:ascii="Times New Roman" w:hAnsi="Times New Roman"/>
        </w:rPr>
        <w:t xml:space="preserve">.” </w:t>
      </w:r>
      <w:r w:rsidRPr="00B0091C">
        <w:rPr>
          <w:rFonts w:ascii="Times New Roman" w:hAnsi="Times New Roman" w:cs="Times New Roman"/>
          <w:i/>
        </w:rPr>
        <w:t xml:space="preserve">The New York </w:t>
      </w:r>
    </w:p>
    <w:p w14:paraId="1B0B9001" w14:textId="0E073C8C" w:rsidR="00677CAD" w:rsidRPr="00677CAD" w:rsidRDefault="00677CAD" w:rsidP="00677CAD">
      <w:pPr>
        <w:rPr>
          <w:rFonts w:ascii="Times New Roman" w:hAnsi="Times New Roman" w:cs="Times New Roman"/>
          <w:i/>
        </w:rPr>
      </w:pPr>
      <w:r>
        <w:rPr>
          <w:rFonts w:ascii="Times New Roman" w:hAnsi="Times New Roman" w:cs="Times New Roman"/>
          <w:i/>
        </w:rPr>
        <w:tab/>
      </w:r>
      <w:r w:rsidRPr="00B0091C">
        <w:rPr>
          <w:rFonts w:ascii="Times New Roman" w:hAnsi="Times New Roman" w:cs="Times New Roman"/>
          <w:i/>
        </w:rPr>
        <w:t>Times.</w:t>
      </w:r>
    </w:p>
    <w:p w14:paraId="3D7D7069" w14:textId="77777777" w:rsidR="00677CAD" w:rsidRPr="00950187" w:rsidRDefault="00677CAD" w:rsidP="00950187">
      <w:pPr>
        <w:ind w:left="475" w:hanging="475"/>
        <w:rPr>
          <w:rFonts w:ascii="Times New Roman" w:hAnsi="Times New Roman" w:cs="Times New Roman"/>
        </w:rPr>
      </w:pPr>
    </w:p>
    <w:p w14:paraId="60A72059" w14:textId="5BD7C365" w:rsidR="00CC764D" w:rsidRDefault="001151B0" w:rsidP="00CC764D">
      <w:pPr>
        <w:pStyle w:val="NormalWeb"/>
        <w:spacing w:before="0" w:beforeAutospacing="0" w:after="0" w:afterAutospacing="0"/>
        <w:ind w:left="480" w:hanging="480"/>
        <w:rPr>
          <w:rFonts w:ascii="Times New Roman" w:hAnsi="Times New Roman"/>
          <w:sz w:val="24"/>
          <w:szCs w:val="24"/>
        </w:rPr>
      </w:pPr>
      <w:r>
        <w:rPr>
          <w:rFonts w:ascii="Times New Roman" w:hAnsi="Times New Roman"/>
          <w:sz w:val="24"/>
          <w:szCs w:val="24"/>
        </w:rPr>
        <w:t>*</w:t>
      </w:r>
      <w:proofErr w:type="spellStart"/>
      <w:r w:rsidR="00CC764D" w:rsidRPr="00CC764D">
        <w:rPr>
          <w:rFonts w:ascii="Times New Roman" w:hAnsi="Times New Roman"/>
          <w:sz w:val="24"/>
          <w:szCs w:val="24"/>
        </w:rPr>
        <w:t>Chetty</w:t>
      </w:r>
      <w:proofErr w:type="spellEnd"/>
      <w:r w:rsidR="00CC764D" w:rsidRPr="00CC764D">
        <w:rPr>
          <w:rFonts w:ascii="Times New Roman" w:hAnsi="Times New Roman"/>
          <w:sz w:val="24"/>
          <w:szCs w:val="24"/>
        </w:rPr>
        <w:t xml:space="preserve">, Raj, John N. Friedman, Nathaniel </w:t>
      </w:r>
      <w:proofErr w:type="spellStart"/>
      <w:r w:rsidR="00CC764D" w:rsidRPr="00CC764D">
        <w:rPr>
          <w:rFonts w:ascii="Times New Roman" w:hAnsi="Times New Roman"/>
          <w:sz w:val="24"/>
          <w:szCs w:val="24"/>
        </w:rPr>
        <w:t>Hilger</w:t>
      </w:r>
      <w:proofErr w:type="spellEnd"/>
      <w:r w:rsidR="00CC764D" w:rsidRPr="00CC764D">
        <w:rPr>
          <w:rFonts w:ascii="Times New Roman" w:hAnsi="Times New Roman"/>
          <w:sz w:val="24"/>
          <w:szCs w:val="24"/>
        </w:rPr>
        <w:t xml:space="preserve">, Emmanuel </w:t>
      </w:r>
      <w:proofErr w:type="spellStart"/>
      <w:r w:rsidR="00CC764D" w:rsidRPr="00CC764D">
        <w:rPr>
          <w:rFonts w:ascii="Times New Roman" w:hAnsi="Times New Roman"/>
          <w:sz w:val="24"/>
          <w:szCs w:val="24"/>
        </w:rPr>
        <w:t>Saez</w:t>
      </w:r>
      <w:proofErr w:type="spellEnd"/>
      <w:r w:rsidR="00CC764D" w:rsidRPr="00CC764D">
        <w:rPr>
          <w:rFonts w:ascii="Times New Roman" w:hAnsi="Times New Roman"/>
          <w:sz w:val="24"/>
          <w:szCs w:val="24"/>
        </w:rPr>
        <w:t xml:space="preserve">, Diane Whitmore </w:t>
      </w:r>
      <w:proofErr w:type="spellStart"/>
      <w:r w:rsidR="00CC764D" w:rsidRPr="00CC764D">
        <w:rPr>
          <w:rFonts w:ascii="Times New Roman" w:hAnsi="Times New Roman"/>
          <w:sz w:val="24"/>
          <w:szCs w:val="24"/>
        </w:rPr>
        <w:t>Schanzenbach</w:t>
      </w:r>
      <w:proofErr w:type="spellEnd"/>
      <w:r w:rsidR="00CC764D" w:rsidRPr="00CC764D">
        <w:rPr>
          <w:rFonts w:ascii="Times New Roman" w:hAnsi="Times New Roman"/>
          <w:sz w:val="24"/>
          <w:szCs w:val="24"/>
        </w:rPr>
        <w:t xml:space="preserve">, and Danny </w:t>
      </w:r>
      <w:proofErr w:type="spellStart"/>
      <w:r w:rsidR="00CC764D" w:rsidRPr="00CC764D">
        <w:rPr>
          <w:rFonts w:ascii="Times New Roman" w:hAnsi="Times New Roman"/>
          <w:sz w:val="24"/>
          <w:szCs w:val="24"/>
        </w:rPr>
        <w:t>Yagan</w:t>
      </w:r>
      <w:proofErr w:type="spellEnd"/>
      <w:r w:rsidR="00CC764D" w:rsidRPr="00CC764D">
        <w:rPr>
          <w:rFonts w:ascii="Times New Roman" w:hAnsi="Times New Roman"/>
          <w:sz w:val="24"/>
          <w:szCs w:val="24"/>
        </w:rPr>
        <w:t xml:space="preserve">. 2011. “How Does Your Kindergarten Classroom Affect Your Earnings? Evidence from Project STAR.” </w:t>
      </w:r>
      <w:r w:rsidR="00CC764D" w:rsidRPr="00CC764D">
        <w:rPr>
          <w:rFonts w:ascii="Times New Roman" w:hAnsi="Times New Roman"/>
          <w:i/>
          <w:iCs/>
          <w:sz w:val="24"/>
          <w:szCs w:val="24"/>
        </w:rPr>
        <w:t>Quarterly Journal of Economics</w:t>
      </w:r>
      <w:r w:rsidR="00CC764D" w:rsidRPr="00CC764D">
        <w:rPr>
          <w:rFonts w:ascii="Times New Roman" w:hAnsi="Times New Roman"/>
          <w:sz w:val="24"/>
          <w:szCs w:val="24"/>
        </w:rPr>
        <w:t xml:space="preserve"> 126 (4): 1593–1660.</w:t>
      </w:r>
      <w:r w:rsidR="00DB2D64">
        <w:rPr>
          <w:rFonts w:ascii="Times New Roman" w:hAnsi="Times New Roman"/>
          <w:sz w:val="24"/>
          <w:szCs w:val="24"/>
        </w:rPr>
        <w:t xml:space="preserve"> </w:t>
      </w:r>
      <w:hyperlink r:id="rId31" w:history="1">
        <w:r w:rsidR="008339F8" w:rsidRPr="008339F8">
          <w:rPr>
            <w:rStyle w:val="Hyperlink"/>
            <w:rFonts w:ascii="Times New Roman" w:hAnsi="Times New Roman"/>
            <w:sz w:val="24"/>
            <w:szCs w:val="24"/>
          </w:rPr>
          <w:t>Non-technical summary.</w:t>
        </w:r>
      </w:hyperlink>
    </w:p>
    <w:p w14:paraId="7E93DA34" w14:textId="77777777" w:rsidR="00677CAD" w:rsidRDefault="00677CAD" w:rsidP="00677CAD">
      <w:pPr>
        <w:pStyle w:val="NormalWeb"/>
        <w:spacing w:before="0" w:beforeAutospacing="0" w:after="0" w:afterAutospacing="0"/>
        <w:ind w:left="480" w:hanging="480"/>
        <w:rPr>
          <w:rFonts w:ascii="Times New Roman" w:hAnsi="Times New Roman"/>
          <w:sz w:val="24"/>
          <w:szCs w:val="24"/>
        </w:rPr>
      </w:pPr>
    </w:p>
    <w:p w14:paraId="3F5D6FB9" w14:textId="77777777" w:rsidR="00677CAD" w:rsidRDefault="00677CAD" w:rsidP="00677CAD">
      <w:pPr>
        <w:pStyle w:val="NormalWeb"/>
        <w:spacing w:before="0" w:beforeAutospacing="0" w:after="0" w:afterAutospacing="0"/>
        <w:ind w:left="480" w:hanging="480"/>
        <w:rPr>
          <w:rFonts w:ascii="Times New Roman" w:hAnsi="Times New Roman"/>
          <w:sz w:val="24"/>
          <w:szCs w:val="24"/>
        </w:rPr>
      </w:pPr>
      <w:r>
        <w:rPr>
          <w:rFonts w:ascii="Times New Roman" w:hAnsi="Times New Roman"/>
          <w:sz w:val="24"/>
          <w:szCs w:val="24"/>
        </w:rPr>
        <w:t>*</w:t>
      </w:r>
      <w:hyperlink r:id="rId32" w:history="1">
        <w:r w:rsidRPr="00DB2D64">
          <w:rPr>
            <w:rStyle w:val="Hyperlink"/>
            <w:rFonts w:ascii="Times New Roman" w:hAnsi="Times New Roman"/>
            <w:sz w:val="24"/>
            <w:szCs w:val="24"/>
          </w:rPr>
          <w:t>Non-technical summary</w:t>
        </w:r>
      </w:hyperlink>
      <w:r>
        <w:rPr>
          <w:rFonts w:ascii="Times New Roman" w:hAnsi="Times New Roman"/>
          <w:sz w:val="24"/>
          <w:szCs w:val="24"/>
        </w:rPr>
        <w:t xml:space="preserve"> “</w:t>
      </w:r>
      <w:r w:rsidRPr="00CC764D">
        <w:rPr>
          <w:rFonts w:ascii="Times New Roman" w:hAnsi="Times New Roman"/>
          <w:sz w:val="24"/>
          <w:szCs w:val="24"/>
        </w:rPr>
        <w:t>Measuring the Impacts of Teachers I: Evaluating Bias in Teacher Value-Added Estimates.”</w:t>
      </w:r>
    </w:p>
    <w:p w14:paraId="0CE53E57" w14:textId="77777777" w:rsidR="008339F8" w:rsidRDefault="008339F8" w:rsidP="00CC764D">
      <w:pPr>
        <w:pStyle w:val="NormalWeb"/>
        <w:spacing w:before="0" w:beforeAutospacing="0" w:after="0" w:afterAutospacing="0"/>
        <w:ind w:left="480" w:hanging="480"/>
        <w:rPr>
          <w:rFonts w:ascii="Times New Roman" w:hAnsi="Times New Roman"/>
          <w:sz w:val="24"/>
          <w:szCs w:val="24"/>
        </w:rPr>
      </w:pPr>
    </w:p>
    <w:p w14:paraId="42516345" w14:textId="77777777" w:rsidR="00677CAD" w:rsidRDefault="00677CAD" w:rsidP="00677CAD">
      <w:pPr>
        <w:ind w:left="475" w:hanging="475"/>
        <w:rPr>
          <w:rFonts w:ascii="Times New Roman" w:hAnsi="Times New Roman" w:cs="Times New Roman"/>
        </w:rPr>
      </w:pPr>
      <w:r>
        <w:rPr>
          <w:rFonts w:ascii="Times New Roman" w:hAnsi="Times New Roman" w:cs="Times New Roman"/>
        </w:rPr>
        <w:t>*</w:t>
      </w:r>
      <w:r w:rsidRPr="00CC764D">
        <w:rPr>
          <w:rFonts w:ascii="Times New Roman" w:hAnsi="Times New Roman" w:cs="Times New Roman"/>
        </w:rPr>
        <w:t xml:space="preserve">Reardon, Sean. 2016. “School Segregation and Racial Academic Achievement Gaps.” </w:t>
      </w:r>
      <w:r w:rsidRPr="00CC764D">
        <w:rPr>
          <w:rFonts w:ascii="Times New Roman" w:hAnsi="Times New Roman" w:cs="Times New Roman"/>
          <w:i/>
          <w:iCs/>
        </w:rPr>
        <w:t>Russell Sage Foundation Journal of the Social Sciences</w:t>
      </w:r>
      <w:r>
        <w:rPr>
          <w:rFonts w:ascii="Times New Roman" w:hAnsi="Times New Roman" w:cs="Times New Roman"/>
        </w:rPr>
        <w:t xml:space="preserve"> 2 (5): 34–57.</w:t>
      </w:r>
    </w:p>
    <w:p w14:paraId="09DEC5A8" w14:textId="77777777" w:rsidR="00677CAD" w:rsidRDefault="00677CAD" w:rsidP="00CC764D">
      <w:pPr>
        <w:pStyle w:val="NormalWeb"/>
        <w:spacing w:before="0" w:beforeAutospacing="0" w:after="0" w:afterAutospacing="0"/>
        <w:ind w:left="480" w:hanging="480"/>
        <w:rPr>
          <w:rFonts w:ascii="Times New Roman" w:hAnsi="Times New Roman"/>
          <w:sz w:val="24"/>
          <w:szCs w:val="24"/>
        </w:rPr>
      </w:pPr>
    </w:p>
    <w:p w14:paraId="61B51C8C" w14:textId="77777777" w:rsidR="00950187" w:rsidRPr="00CF16D3" w:rsidRDefault="00950187" w:rsidP="00950187">
      <w:pPr>
        <w:ind w:left="480" w:hanging="480"/>
        <w:rPr>
          <w:rFonts w:ascii="Times New Roman" w:hAnsi="Times New Roman" w:cs="Times New Roman"/>
          <w:i/>
        </w:rPr>
      </w:pPr>
      <w:r w:rsidRPr="00CF16D3">
        <w:rPr>
          <w:rFonts w:ascii="Times New Roman" w:hAnsi="Times New Roman" w:cs="Times New Roman"/>
          <w:i/>
        </w:rPr>
        <w:t>Optional Reading</w:t>
      </w:r>
    </w:p>
    <w:p w14:paraId="0BFF7195" w14:textId="77777777" w:rsidR="00950187" w:rsidRDefault="00950187" w:rsidP="00CC764D">
      <w:pPr>
        <w:pStyle w:val="NormalWeb"/>
        <w:spacing w:before="0" w:beforeAutospacing="0" w:after="0" w:afterAutospacing="0"/>
        <w:ind w:left="480" w:hanging="480"/>
        <w:rPr>
          <w:rFonts w:ascii="Times New Roman" w:hAnsi="Times New Roman"/>
          <w:sz w:val="24"/>
          <w:szCs w:val="24"/>
        </w:rPr>
      </w:pPr>
    </w:p>
    <w:p w14:paraId="1B47D812" w14:textId="3849AD92" w:rsidR="00677CAD" w:rsidRPr="00677CAD" w:rsidRDefault="00677CAD" w:rsidP="00677CAD">
      <w:pPr>
        <w:rPr>
          <w:rFonts w:ascii="Times New Roman" w:hAnsi="Times New Roman" w:cs="Times New Roman"/>
          <w:i/>
        </w:rPr>
      </w:pPr>
      <w:proofErr w:type="spellStart"/>
      <w:r>
        <w:rPr>
          <w:rFonts w:ascii="Times New Roman" w:hAnsi="Times New Roman"/>
        </w:rPr>
        <w:t>Lowrey</w:t>
      </w:r>
      <w:proofErr w:type="spellEnd"/>
      <w:r>
        <w:rPr>
          <w:rFonts w:ascii="Times New Roman" w:hAnsi="Times New Roman"/>
        </w:rPr>
        <w:t>, Annie. 2012. “</w:t>
      </w:r>
      <w:hyperlink r:id="rId33" w:history="1">
        <w:r w:rsidRPr="00677CAD">
          <w:rPr>
            <w:rStyle w:val="Hyperlink"/>
            <w:rFonts w:ascii="Times New Roman" w:hAnsi="Times New Roman"/>
          </w:rPr>
          <w:t>Big Study Links Good Teachers to Lasting Gain</w:t>
        </w:r>
      </w:hyperlink>
      <w:r>
        <w:rPr>
          <w:rFonts w:ascii="Times New Roman" w:hAnsi="Times New Roman"/>
        </w:rPr>
        <w:t xml:space="preserve">.” </w:t>
      </w:r>
      <w:r w:rsidRPr="00B0091C">
        <w:rPr>
          <w:rFonts w:ascii="Times New Roman" w:hAnsi="Times New Roman" w:cs="Times New Roman"/>
          <w:i/>
        </w:rPr>
        <w:t>The New York Times.</w:t>
      </w:r>
    </w:p>
    <w:p w14:paraId="14A6C526" w14:textId="77777777" w:rsidR="00677CAD" w:rsidRPr="00CC764D" w:rsidRDefault="00677CAD" w:rsidP="00CC764D">
      <w:pPr>
        <w:pStyle w:val="NormalWeb"/>
        <w:spacing w:before="0" w:beforeAutospacing="0" w:after="0" w:afterAutospacing="0"/>
        <w:ind w:left="480" w:hanging="480"/>
        <w:rPr>
          <w:rFonts w:ascii="Times New Roman" w:hAnsi="Times New Roman"/>
          <w:sz w:val="24"/>
          <w:szCs w:val="24"/>
        </w:rPr>
      </w:pPr>
    </w:p>
    <w:p w14:paraId="0690E801" w14:textId="77777777" w:rsidR="00CC764D" w:rsidRPr="00CC764D" w:rsidRDefault="00CC764D" w:rsidP="00CC764D">
      <w:pPr>
        <w:pStyle w:val="NormalWeb"/>
        <w:spacing w:before="0" w:beforeAutospacing="0" w:after="0" w:afterAutospacing="0"/>
        <w:ind w:left="480" w:hanging="480"/>
        <w:rPr>
          <w:rFonts w:ascii="Times New Roman" w:hAnsi="Times New Roman"/>
          <w:sz w:val="24"/>
          <w:szCs w:val="24"/>
        </w:rPr>
      </w:pPr>
      <w:proofErr w:type="spellStart"/>
      <w:r w:rsidRPr="00CC764D">
        <w:rPr>
          <w:rFonts w:ascii="Times New Roman" w:hAnsi="Times New Roman"/>
          <w:sz w:val="24"/>
          <w:szCs w:val="24"/>
        </w:rPr>
        <w:t>Chetty</w:t>
      </w:r>
      <w:proofErr w:type="spellEnd"/>
      <w:r w:rsidRPr="00CC764D">
        <w:rPr>
          <w:rFonts w:ascii="Times New Roman" w:hAnsi="Times New Roman"/>
          <w:sz w:val="24"/>
          <w:szCs w:val="24"/>
        </w:rPr>
        <w:t xml:space="preserve">, Raj, John N Friedman, and Jonah E </w:t>
      </w:r>
      <w:proofErr w:type="spellStart"/>
      <w:r w:rsidRPr="00CC764D">
        <w:rPr>
          <w:rFonts w:ascii="Times New Roman" w:hAnsi="Times New Roman"/>
          <w:sz w:val="24"/>
          <w:szCs w:val="24"/>
        </w:rPr>
        <w:t>Rockoff</w:t>
      </w:r>
      <w:proofErr w:type="spellEnd"/>
      <w:r w:rsidRPr="00CC764D">
        <w:rPr>
          <w:rFonts w:ascii="Times New Roman" w:hAnsi="Times New Roman"/>
          <w:sz w:val="24"/>
          <w:szCs w:val="24"/>
        </w:rPr>
        <w:t xml:space="preserve">. 2014. “Measuring the Impacts of Teachers I: Evaluating Bias in Teacher Value-Added Estimates.” </w:t>
      </w:r>
      <w:r w:rsidRPr="00CC764D">
        <w:rPr>
          <w:rFonts w:ascii="Times New Roman" w:hAnsi="Times New Roman"/>
          <w:i/>
          <w:iCs/>
          <w:sz w:val="24"/>
          <w:szCs w:val="24"/>
        </w:rPr>
        <w:t>American Economic Review</w:t>
      </w:r>
      <w:r w:rsidRPr="00CC764D">
        <w:rPr>
          <w:rFonts w:ascii="Times New Roman" w:hAnsi="Times New Roman"/>
          <w:sz w:val="24"/>
          <w:szCs w:val="24"/>
        </w:rPr>
        <w:t xml:space="preserve"> 104 (9): 2593–2632. </w:t>
      </w:r>
    </w:p>
    <w:p w14:paraId="00211089" w14:textId="77777777" w:rsidR="00CC764D" w:rsidRPr="00CC764D" w:rsidRDefault="00CC764D" w:rsidP="00CC764D">
      <w:pPr>
        <w:pStyle w:val="NormalWeb"/>
        <w:spacing w:before="0" w:beforeAutospacing="0" w:after="0" w:afterAutospacing="0"/>
        <w:ind w:left="480" w:hanging="480"/>
        <w:rPr>
          <w:rFonts w:ascii="Times New Roman" w:hAnsi="Times New Roman"/>
          <w:sz w:val="24"/>
          <w:szCs w:val="24"/>
        </w:rPr>
      </w:pPr>
    </w:p>
    <w:p w14:paraId="6A1DBC86" w14:textId="59D810B2" w:rsidR="00844AEF" w:rsidRDefault="00CC764D" w:rsidP="00CC764D">
      <w:pPr>
        <w:pStyle w:val="NormalWeb"/>
        <w:spacing w:before="0" w:beforeAutospacing="0" w:after="0" w:afterAutospacing="0"/>
        <w:ind w:left="480" w:hanging="480"/>
        <w:rPr>
          <w:rFonts w:ascii="Times New Roman" w:hAnsi="Times New Roman"/>
          <w:sz w:val="24"/>
          <w:szCs w:val="24"/>
        </w:rPr>
      </w:pPr>
      <w:proofErr w:type="spellStart"/>
      <w:r w:rsidRPr="00CC764D">
        <w:rPr>
          <w:rFonts w:ascii="Times New Roman" w:hAnsi="Times New Roman"/>
          <w:sz w:val="24"/>
          <w:szCs w:val="24"/>
        </w:rPr>
        <w:lastRenderedPageBreak/>
        <w:t>Chetty</w:t>
      </w:r>
      <w:proofErr w:type="spellEnd"/>
      <w:r w:rsidRPr="00CC764D">
        <w:rPr>
          <w:rFonts w:ascii="Times New Roman" w:hAnsi="Times New Roman"/>
          <w:sz w:val="24"/>
          <w:szCs w:val="24"/>
        </w:rPr>
        <w:t xml:space="preserve">, Raj, John N Friedman, and Jonah E </w:t>
      </w:r>
      <w:proofErr w:type="spellStart"/>
      <w:r w:rsidRPr="00CC764D">
        <w:rPr>
          <w:rFonts w:ascii="Times New Roman" w:hAnsi="Times New Roman"/>
          <w:sz w:val="24"/>
          <w:szCs w:val="24"/>
        </w:rPr>
        <w:t>Rockoff</w:t>
      </w:r>
      <w:proofErr w:type="spellEnd"/>
      <w:r w:rsidRPr="00CC764D">
        <w:rPr>
          <w:rFonts w:ascii="Times New Roman" w:hAnsi="Times New Roman"/>
          <w:sz w:val="24"/>
          <w:szCs w:val="24"/>
        </w:rPr>
        <w:t xml:space="preserve">. 2011. “Measuring the Impacts of Teachers II: Teacher Value-Added and Student Outcomes in Adulthood.” </w:t>
      </w:r>
      <w:r w:rsidRPr="00CC764D">
        <w:rPr>
          <w:rFonts w:ascii="Times New Roman" w:hAnsi="Times New Roman"/>
          <w:i/>
          <w:iCs/>
          <w:sz w:val="24"/>
          <w:szCs w:val="24"/>
        </w:rPr>
        <w:t>American Economic Review</w:t>
      </w:r>
      <w:r w:rsidRPr="00CC764D">
        <w:rPr>
          <w:rFonts w:ascii="Times New Roman" w:hAnsi="Times New Roman"/>
          <w:sz w:val="24"/>
          <w:szCs w:val="24"/>
        </w:rPr>
        <w:t xml:space="preserve"> 104 (9): 2633–79.</w:t>
      </w:r>
    </w:p>
    <w:p w14:paraId="5E5A1532" w14:textId="77777777" w:rsidR="00844AEF" w:rsidRPr="00844AEF" w:rsidRDefault="00844AEF" w:rsidP="00844AEF">
      <w:pPr>
        <w:spacing w:before="100" w:beforeAutospacing="1" w:after="100" w:afterAutospacing="1"/>
        <w:ind w:left="480" w:hanging="480"/>
        <w:rPr>
          <w:rFonts w:ascii="Times" w:hAnsi="Times" w:cs="Times New Roman"/>
        </w:rPr>
      </w:pPr>
      <w:proofErr w:type="spellStart"/>
      <w:r w:rsidRPr="00844AEF">
        <w:rPr>
          <w:rFonts w:ascii="Times" w:hAnsi="Times" w:cs="Times New Roman"/>
        </w:rPr>
        <w:t>Fredriksson</w:t>
      </w:r>
      <w:proofErr w:type="spellEnd"/>
      <w:r w:rsidRPr="00844AEF">
        <w:rPr>
          <w:rFonts w:ascii="Times" w:hAnsi="Times" w:cs="Times New Roman"/>
        </w:rPr>
        <w:t xml:space="preserve">, Peter, </w:t>
      </w:r>
      <w:proofErr w:type="spellStart"/>
      <w:r w:rsidRPr="00844AEF">
        <w:rPr>
          <w:rFonts w:ascii="Times" w:hAnsi="Times" w:cs="Times New Roman"/>
        </w:rPr>
        <w:t>Björn</w:t>
      </w:r>
      <w:proofErr w:type="spellEnd"/>
      <w:r w:rsidRPr="00844AEF">
        <w:rPr>
          <w:rFonts w:ascii="Times" w:hAnsi="Times" w:cs="Times New Roman"/>
        </w:rPr>
        <w:t xml:space="preserve"> </w:t>
      </w:r>
      <w:proofErr w:type="spellStart"/>
      <w:r w:rsidRPr="00844AEF">
        <w:rPr>
          <w:rFonts w:ascii="Times" w:hAnsi="Times" w:cs="Times New Roman"/>
        </w:rPr>
        <w:t>Öckert</w:t>
      </w:r>
      <w:proofErr w:type="spellEnd"/>
      <w:r w:rsidRPr="00844AEF">
        <w:rPr>
          <w:rFonts w:ascii="Times" w:hAnsi="Times" w:cs="Times New Roman"/>
        </w:rPr>
        <w:t xml:space="preserve">, and Hessel </w:t>
      </w:r>
      <w:proofErr w:type="spellStart"/>
      <w:r w:rsidRPr="00844AEF">
        <w:rPr>
          <w:rFonts w:ascii="Times" w:hAnsi="Times" w:cs="Times New Roman"/>
        </w:rPr>
        <w:t>Oosterbeek</w:t>
      </w:r>
      <w:proofErr w:type="spellEnd"/>
      <w:r w:rsidRPr="00844AEF">
        <w:rPr>
          <w:rFonts w:ascii="Times" w:hAnsi="Times" w:cs="Times New Roman"/>
        </w:rPr>
        <w:t xml:space="preserve">. 2013. “Long-Term Effects of Class Size.” </w:t>
      </w:r>
      <w:r w:rsidRPr="00844AEF">
        <w:rPr>
          <w:rFonts w:ascii="Times" w:hAnsi="Times" w:cs="Times New Roman"/>
          <w:i/>
          <w:iCs/>
        </w:rPr>
        <w:t>The Quarterly Journal of Economics</w:t>
      </w:r>
      <w:r w:rsidRPr="00844AEF">
        <w:rPr>
          <w:rFonts w:ascii="Times" w:hAnsi="Times" w:cs="Times New Roman"/>
        </w:rPr>
        <w:t xml:space="preserve"> 128 (1): 249–85.</w:t>
      </w:r>
    </w:p>
    <w:p w14:paraId="28E342A0" w14:textId="77777777" w:rsidR="00950187" w:rsidRDefault="00950187" w:rsidP="00950187">
      <w:pPr>
        <w:ind w:left="475" w:hanging="475"/>
        <w:rPr>
          <w:rFonts w:ascii="Times New Roman" w:hAnsi="Times New Roman" w:cs="Times New Roman"/>
        </w:rPr>
      </w:pPr>
      <w:r w:rsidRPr="00CC764D">
        <w:rPr>
          <w:rFonts w:ascii="Times New Roman" w:hAnsi="Times New Roman" w:cs="Times New Roman"/>
        </w:rPr>
        <w:t>Reardon</w:t>
      </w:r>
      <w:r>
        <w:rPr>
          <w:rFonts w:ascii="Times New Roman" w:hAnsi="Times New Roman" w:cs="Times New Roman"/>
        </w:rPr>
        <w:t xml:space="preserve">, </w:t>
      </w:r>
      <w:r w:rsidRPr="00CC764D">
        <w:rPr>
          <w:rFonts w:ascii="Times New Roman" w:hAnsi="Times New Roman" w:cs="Times New Roman"/>
        </w:rPr>
        <w:t>Sean</w:t>
      </w:r>
      <w:r>
        <w:rPr>
          <w:rFonts w:ascii="Times New Roman" w:hAnsi="Times New Roman" w:cs="Times New Roman"/>
        </w:rPr>
        <w:t xml:space="preserve">, </w:t>
      </w:r>
      <w:proofErr w:type="spellStart"/>
      <w:r w:rsidRPr="00CC764D">
        <w:rPr>
          <w:rFonts w:ascii="Times New Roman" w:hAnsi="Times New Roman" w:cs="Times New Roman"/>
        </w:rPr>
        <w:t>Demetra</w:t>
      </w:r>
      <w:proofErr w:type="spellEnd"/>
      <w:r w:rsidRPr="00CC764D">
        <w:rPr>
          <w:rFonts w:ascii="Times New Roman" w:hAnsi="Times New Roman" w:cs="Times New Roman"/>
        </w:rPr>
        <w:t xml:space="preserve"> </w:t>
      </w:r>
      <w:proofErr w:type="spellStart"/>
      <w:r w:rsidRPr="00CC764D">
        <w:rPr>
          <w:rFonts w:ascii="Times New Roman" w:hAnsi="Times New Roman" w:cs="Times New Roman"/>
        </w:rPr>
        <w:t>Kalagrides</w:t>
      </w:r>
      <w:proofErr w:type="spellEnd"/>
      <w:r>
        <w:rPr>
          <w:rFonts w:ascii="Times New Roman" w:hAnsi="Times New Roman" w:cs="Times New Roman"/>
        </w:rPr>
        <w:t>, and Kenneth Shores</w:t>
      </w:r>
      <w:r w:rsidRPr="00CC764D">
        <w:rPr>
          <w:rFonts w:ascii="Times New Roman" w:hAnsi="Times New Roman" w:cs="Times New Roman"/>
        </w:rPr>
        <w:t>.</w:t>
      </w:r>
      <w:r>
        <w:rPr>
          <w:rFonts w:ascii="Times New Roman" w:hAnsi="Times New Roman" w:cs="Times New Roman"/>
        </w:rPr>
        <w:t xml:space="preserve"> 2016. “The Geography of Racial</w:t>
      </w:r>
      <w:r w:rsidRPr="00CC764D">
        <w:rPr>
          <w:rFonts w:ascii="Times New Roman" w:hAnsi="Times New Roman" w:cs="Times New Roman"/>
        </w:rPr>
        <w:t xml:space="preserve">/ Ethnic Test Score Gaps.” </w:t>
      </w:r>
      <w:r w:rsidRPr="00CC764D">
        <w:rPr>
          <w:rFonts w:ascii="Times New Roman" w:hAnsi="Times New Roman" w:cs="Times New Roman"/>
          <w:i/>
          <w:iCs/>
        </w:rPr>
        <w:t>CEPA Working Paper</w:t>
      </w:r>
      <w:r>
        <w:rPr>
          <w:rFonts w:ascii="Times New Roman" w:hAnsi="Times New Roman" w:cs="Times New Roman"/>
        </w:rPr>
        <w:t>, no. 16.</w:t>
      </w:r>
    </w:p>
    <w:p w14:paraId="70488355" w14:textId="77777777" w:rsidR="00950187" w:rsidRDefault="00950187" w:rsidP="00CC764D">
      <w:pPr>
        <w:ind w:left="475" w:hanging="475"/>
        <w:rPr>
          <w:rFonts w:ascii="Times New Roman" w:hAnsi="Times New Roman" w:cs="Times New Roman"/>
        </w:rPr>
      </w:pPr>
    </w:p>
    <w:p w14:paraId="50AD65F3" w14:textId="77777777" w:rsidR="00A44BA4" w:rsidRDefault="00A44BA4" w:rsidP="00A44BA4">
      <w:pPr>
        <w:rPr>
          <w:rFonts w:ascii="Times New Roman" w:hAnsi="Times New Roman" w:cs="Times New Roman"/>
          <w:b/>
        </w:rPr>
      </w:pPr>
    </w:p>
    <w:p w14:paraId="021D7AA0" w14:textId="1B5578AF" w:rsidR="00A44BA4" w:rsidRDefault="00A44BA4" w:rsidP="00A44BA4">
      <w:pPr>
        <w:rPr>
          <w:rFonts w:ascii="Times New Roman" w:hAnsi="Times New Roman" w:cs="Times New Roman"/>
          <w:b/>
        </w:rPr>
      </w:pPr>
      <w:r w:rsidRPr="00553612">
        <w:rPr>
          <w:rFonts w:ascii="Times New Roman" w:hAnsi="Times New Roman" w:cs="Times New Roman"/>
          <w:b/>
        </w:rPr>
        <w:t xml:space="preserve">Guest </w:t>
      </w:r>
      <w:r w:rsidR="00FF1BA1" w:rsidRPr="00FF1BA1">
        <w:rPr>
          <w:rFonts w:ascii="Times New Roman" w:hAnsi="Times New Roman" w:cs="Times New Roman"/>
          <w:b/>
        </w:rPr>
        <w:t>Lecture</w:t>
      </w:r>
      <w:r w:rsidRPr="00FF1BA1">
        <w:rPr>
          <w:rFonts w:ascii="Times New Roman" w:hAnsi="Times New Roman" w:cs="Times New Roman"/>
          <w:b/>
        </w:rPr>
        <w:t xml:space="preserve"> </w:t>
      </w:r>
      <w:r w:rsidRPr="00553612">
        <w:rPr>
          <w:rFonts w:ascii="Times New Roman" w:hAnsi="Times New Roman" w:cs="Times New Roman"/>
          <w:b/>
        </w:rPr>
        <w:t xml:space="preserve">#1: David </w:t>
      </w:r>
      <w:proofErr w:type="spellStart"/>
      <w:r w:rsidRPr="00553612">
        <w:rPr>
          <w:rFonts w:ascii="Times New Roman" w:hAnsi="Times New Roman" w:cs="Times New Roman"/>
          <w:b/>
        </w:rPr>
        <w:t>Leonhardt</w:t>
      </w:r>
      <w:proofErr w:type="spellEnd"/>
      <w:r w:rsidRPr="00553612">
        <w:rPr>
          <w:rFonts w:ascii="Times New Roman" w:hAnsi="Times New Roman" w:cs="Times New Roman"/>
          <w:b/>
        </w:rPr>
        <w:t xml:space="preserve">, Columnist </w:t>
      </w:r>
      <w:r w:rsidR="00050FB6">
        <w:rPr>
          <w:rFonts w:ascii="Times New Roman" w:hAnsi="Times New Roman" w:cs="Times New Roman"/>
          <w:b/>
        </w:rPr>
        <w:t>&amp;</w:t>
      </w:r>
      <w:r w:rsidRPr="00553612">
        <w:rPr>
          <w:rFonts w:ascii="Times New Roman" w:hAnsi="Times New Roman" w:cs="Times New Roman"/>
          <w:b/>
        </w:rPr>
        <w:t xml:space="preserve"> Founding Editor of </w:t>
      </w:r>
      <w:proofErr w:type="gramStart"/>
      <w:r w:rsidRPr="00553612">
        <w:rPr>
          <w:rFonts w:ascii="Times New Roman" w:hAnsi="Times New Roman" w:cs="Times New Roman"/>
          <w:b/>
        </w:rPr>
        <w:t>The</w:t>
      </w:r>
      <w:proofErr w:type="gramEnd"/>
      <w:r w:rsidRPr="00553612">
        <w:rPr>
          <w:rFonts w:ascii="Times New Roman" w:hAnsi="Times New Roman" w:cs="Times New Roman"/>
          <w:b/>
        </w:rPr>
        <w:t xml:space="preserve"> Upshot, The New York Times</w:t>
      </w:r>
    </w:p>
    <w:p w14:paraId="560C904D" w14:textId="77777777" w:rsidR="00A44BA4" w:rsidRDefault="00A44BA4" w:rsidP="00A44BA4">
      <w:pPr>
        <w:rPr>
          <w:rFonts w:ascii="Times New Roman" w:hAnsi="Times New Roman" w:cs="Times New Roman"/>
          <w:b/>
        </w:rPr>
      </w:pPr>
    </w:p>
    <w:p w14:paraId="17A2130B" w14:textId="5B7889CF" w:rsidR="00E949BB" w:rsidRPr="00E949BB" w:rsidRDefault="00ED5C5C" w:rsidP="00E949BB">
      <w:pPr>
        <w:shd w:val="clear" w:color="auto" w:fill="FFFFFF"/>
        <w:jc w:val="both"/>
        <w:rPr>
          <w:rFonts w:ascii="Times New Roman" w:hAnsi="Times New Roman" w:cs="Times New Roman"/>
          <w:color w:val="222222"/>
        </w:rPr>
      </w:pPr>
      <w:hyperlink r:id="rId34" w:tgtFrame="_blank" w:history="1">
        <w:r w:rsidR="00E949BB" w:rsidRPr="00E949BB">
          <w:rPr>
            <w:rStyle w:val="Hyperlink"/>
            <w:rFonts w:ascii="Times New Roman" w:hAnsi="Times New Roman" w:cs="Times New Roman"/>
            <w:color w:val="1155CC"/>
          </w:rPr>
          <w:t xml:space="preserve">David </w:t>
        </w:r>
        <w:proofErr w:type="spellStart"/>
        <w:r w:rsidR="00E949BB" w:rsidRPr="00E949BB">
          <w:rPr>
            <w:rStyle w:val="Hyperlink"/>
            <w:rFonts w:ascii="Times New Roman" w:hAnsi="Times New Roman" w:cs="Times New Roman"/>
            <w:color w:val="1155CC"/>
          </w:rPr>
          <w:t>Leonhardt</w:t>
        </w:r>
        <w:proofErr w:type="spellEnd"/>
      </w:hyperlink>
      <w:r w:rsidR="00E949BB" w:rsidRPr="00E949BB">
        <w:rPr>
          <w:rStyle w:val="apple-converted-space"/>
          <w:rFonts w:ascii="Times New Roman" w:hAnsi="Times New Roman" w:cs="Times New Roman"/>
          <w:color w:val="222222"/>
        </w:rPr>
        <w:t> </w:t>
      </w:r>
      <w:r w:rsidR="00E949BB" w:rsidRPr="00E949BB">
        <w:rPr>
          <w:rFonts w:ascii="Times New Roman" w:hAnsi="Times New Roman" w:cs="Times New Roman"/>
          <w:color w:val="222222"/>
        </w:rPr>
        <w:t>is an Op-Ed columnist for The New York Times.</w:t>
      </w:r>
      <w:r w:rsidR="00815C7D">
        <w:rPr>
          <w:rFonts w:ascii="Times New Roman" w:hAnsi="Times New Roman" w:cs="Times New Roman"/>
          <w:color w:val="222222"/>
        </w:rPr>
        <w:t xml:space="preserve"> </w:t>
      </w:r>
      <w:r w:rsidR="00E949BB" w:rsidRPr="00E949BB">
        <w:rPr>
          <w:rFonts w:ascii="Times New Roman" w:hAnsi="Times New Roman" w:cs="Times New Roman"/>
          <w:color w:val="222222"/>
        </w:rPr>
        <w:t>David was previously the Washington bureau chief and the founding editor of </w:t>
      </w:r>
      <w:hyperlink r:id="rId35" w:tgtFrame="_blank" w:history="1">
        <w:r w:rsidR="00E949BB" w:rsidRPr="00E949BB">
          <w:rPr>
            <w:rStyle w:val="Hyperlink"/>
            <w:rFonts w:ascii="Times New Roman" w:hAnsi="Times New Roman" w:cs="Times New Roman"/>
            <w:color w:val="1155CC"/>
          </w:rPr>
          <w:t>The Upshot</w:t>
        </w:r>
      </w:hyperlink>
      <w:r w:rsidR="00E949BB" w:rsidRPr="00E949BB">
        <w:rPr>
          <w:rFonts w:ascii="Times New Roman" w:hAnsi="Times New Roman" w:cs="Times New Roman"/>
          <w:color w:val="222222"/>
        </w:rPr>
        <w:t>, a Times website covering politics and policy. In 2011, he received the </w:t>
      </w:r>
      <w:hyperlink r:id="rId36" w:tgtFrame="_blank" w:history="1">
        <w:r w:rsidR="00E949BB" w:rsidRPr="00E949BB">
          <w:rPr>
            <w:rStyle w:val="Hyperlink"/>
            <w:rFonts w:ascii="Times New Roman" w:hAnsi="Times New Roman" w:cs="Times New Roman"/>
            <w:color w:val="1155CC"/>
          </w:rPr>
          <w:t>Pulitzer Prize</w:t>
        </w:r>
      </w:hyperlink>
      <w:r w:rsidR="00E949BB" w:rsidRPr="00E949BB">
        <w:rPr>
          <w:rFonts w:ascii="Times New Roman" w:hAnsi="Times New Roman" w:cs="Times New Roman"/>
          <w:color w:val="222222"/>
        </w:rPr>
        <w:t> for commentary, for his columns on the financial crisis and its aftermath. As a staff writer for The Times Magazine, he won the Gerald Loeb Award in 2009 for the story, </w:t>
      </w:r>
      <w:hyperlink r:id="rId37" w:tgtFrame="_blank" w:history="1">
        <w:r w:rsidR="00E949BB" w:rsidRPr="00E949BB">
          <w:rPr>
            <w:rStyle w:val="Hyperlink"/>
            <w:rFonts w:ascii="Times New Roman" w:hAnsi="Times New Roman" w:cs="Times New Roman"/>
            <w:color w:val="1155CC"/>
          </w:rPr>
          <w:t>“</w:t>
        </w:r>
        <w:proofErr w:type="spellStart"/>
        <w:r w:rsidR="00E949BB" w:rsidRPr="00E949BB">
          <w:rPr>
            <w:rStyle w:val="Hyperlink"/>
            <w:rFonts w:ascii="Times New Roman" w:hAnsi="Times New Roman" w:cs="Times New Roman"/>
            <w:color w:val="1155CC"/>
          </w:rPr>
          <w:t>Obamanomics</w:t>
        </w:r>
        <w:proofErr w:type="spellEnd"/>
        <w:r w:rsidR="00E949BB" w:rsidRPr="00E949BB">
          <w:rPr>
            <w:rStyle w:val="Hyperlink"/>
            <w:rFonts w:ascii="Times New Roman" w:hAnsi="Times New Roman" w:cs="Times New Roman"/>
            <w:color w:val="1155CC"/>
          </w:rPr>
          <w:t>.”</w:t>
        </w:r>
      </w:hyperlink>
      <w:r w:rsidR="00E949BB" w:rsidRPr="00E949BB">
        <w:rPr>
          <w:rFonts w:ascii="Times New Roman" w:hAnsi="Times New Roman" w:cs="Times New Roman"/>
          <w:color w:val="222222"/>
        </w:rPr>
        <w:t> He is the author of the best-selling</w:t>
      </w:r>
      <w:r w:rsidR="00E949BB" w:rsidRPr="00E949BB">
        <w:rPr>
          <w:rStyle w:val="apple-converted-space"/>
          <w:rFonts w:ascii="Times New Roman" w:hAnsi="Times New Roman" w:cs="Times New Roman"/>
          <w:color w:val="222222"/>
        </w:rPr>
        <w:t> </w:t>
      </w:r>
      <w:hyperlink r:id="rId38" w:tgtFrame="_blank" w:history="1">
        <w:r w:rsidR="00E949BB" w:rsidRPr="00E949BB">
          <w:rPr>
            <w:rStyle w:val="Hyperlink"/>
            <w:rFonts w:ascii="Times New Roman" w:hAnsi="Times New Roman" w:cs="Times New Roman"/>
            <w:color w:val="1155CC"/>
          </w:rPr>
          <w:t>e-book</w:t>
        </w:r>
      </w:hyperlink>
      <w:r w:rsidR="00E949BB" w:rsidRPr="00E949BB">
        <w:rPr>
          <w:rFonts w:ascii="Times New Roman" w:hAnsi="Times New Roman" w:cs="Times New Roman"/>
          <w:color w:val="222222"/>
        </w:rPr>
        <w:t>, “Here’s the Deal: How Washington Can Solve the Deficit and Spur Growth.” </w:t>
      </w:r>
    </w:p>
    <w:p w14:paraId="67184643" w14:textId="5DEA1B78" w:rsidR="00E949BB" w:rsidRDefault="00E949BB" w:rsidP="00815C7D">
      <w:pPr>
        <w:shd w:val="clear" w:color="auto" w:fill="FFFFFF"/>
        <w:jc w:val="both"/>
        <w:rPr>
          <w:rFonts w:ascii="Times New Roman" w:hAnsi="Times New Roman" w:cs="Times New Roman"/>
          <w:color w:val="222222"/>
        </w:rPr>
      </w:pPr>
      <w:r w:rsidRPr="00E949BB">
        <w:rPr>
          <w:rFonts w:ascii="Times New Roman" w:hAnsi="Times New Roman" w:cs="Times New Roman"/>
          <w:color w:val="222222"/>
        </w:rPr>
        <w:t>  </w:t>
      </w:r>
    </w:p>
    <w:p w14:paraId="599A3549" w14:textId="77777777" w:rsidR="004B7C4C" w:rsidRPr="00CC764D" w:rsidRDefault="004B7C4C" w:rsidP="004B7C4C">
      <w:pPr>
        <w:ind w:left="475" w:hanging="475"/>
        <w:rPr>
          <w:rFonts w:ascii="Times New Roman" w:hAnsi="Times New Roman" w:cs="Times New Roman"/>
        </w:rPr>
      </w:pPr>
    </w:p>
    <w:p w14:paraId="0BFB0EF5" w14:textId="4F495256" w:rsidR="004B7C4C" w:rsidRPr="000D276F" w:rsidRDefault="002857D4" w:rsidP="004B7C4C">
      <w:pPr>
        <w:rPr>
          <w:rFonts w:ascii="Times New Roman" w:hAnsi="Times New Roman" w:cs="Times New Roman"/>
          <w:b/>
        </w:rPr>
      </w:pPr>
      <w:r>
        <w:rPr>
          <w:rFonts w:ascii="Times New Roman" w:hAnsi="Times New Roman" w:cs="Times New Roman"/>
          <w:b/>
        </w:rPr>
        <w:t>6</w:t>
      </w:r>
      <w:r w:rsidR="004B7C4C" w:rsidRPr="00CC764D">
        <w:rPr>
          <w:rFonts w:ascii="Times New Roman" w:hAnsi="Times New Roman" w:cs="Times New Roman"/>
          <w:b/>
        </w:rPr>
        <w:t xml:space="preserve"> </w:t>
      </w:r>
      <w:r w:rsidR="004B7C4C">
        <w:rPr>
          <w:rFonts w:ascii="Times New Roman" w:hAnsi="Times New Roman" w:cs="Times New Roman"/>
          <w:b/>
        </w:rPr>
        <w:t>–</w:t>
      </w:r>
      <w:r w:rsidR="004B7C4C" w:rsidRPr="00CC764D">
        <w:rPr>
          <w:rFonts w:ascii="Times New Roman" w:hAnsi="Times New Roman" w:cs="Times New Roman"/>
          <w:b/>
        </w:rPr>
        <w:t xml:space="preserve"> </w:t>
      </w:r>
      <w:r w:rsidR="004B7C4C">
        <w:rPr>
          <w:rFonts w:ascii="Times New Roman" w:hAnsi="Times New Roman" w:cs="Times New Roman"/>
          <w:b/>
        </w:rPr>
        <w:t>Do Charter Schools Work?</w:t>
      </w:r>
    </w:p>
    <w:p w14:paraId="397993E3" w14:textId="77777777" w:rsidR="004B7C4C" w:rsidRDefault="004B7C4C" w:rsidP="004B7C4C">
      <w:pPr>
        <w:rPr>
          <w:rFonts w:ascii="Times New Roman" w:hAnsi="Times New Roman" w:cs="Times New Roman"/>
          <w:b/>
        </w:rPr>
      </w:pPr>
    </w:p>
    <w:p w14:paraId="082B3EDD" w14:textId="77777777" w:rsidR="004B7C4C" w:rsidRDefault="004B7C4C" w:rsidP="004B7C4C">
      <w:pPr>
        <w:rPr>
          <w:rFonts w:ascii="Times New Roman" w:hAnsi="Times New Roman" w:cs="Times New Roman"/>
        </w:rPr>
      </w:pPr>
      <w:r>
        <w:rPr>
          <w:rFonts w:ascii="Times New Roman" w:hAnsi="Times New Roman" w:cs="Times New Roman"/>
        </w:rPr>
        <w:t>*</w:t>
      </w:r>
      <w:proofErr w:type="spellStart"/>
      <w:r w:rsidRPr="00CC764D">
        <w:rPr>
          <w:rFonts w:ascii="Times New Roman" w:hAnsi="Times New Roman" w:cs="Times New Roman"/>
        </w:rPr>
        <w:t>Leonhardt</w:t>
      </w:r>
      <w:proofErr w:type="spellEnd"/>
      <w:r w:rsidRPr="00CC764D">
        <w:rPr>
          <w:rFonts w:ascii="Times New Roman" w:hAnsi="Times New Roman" w:cs="Times New Roman"/>
        </w:rPr>
        <w:t>, David. 201</w:t>
      </w:r>
      <w:r>
        <w:rPr>
          <w:rFonts w:ascii="Times New Roman" w:hAnsi="Times New Roman" w:cs="Times New Roman"/>
        </w:rPr>
        <w:t>6</w:t>
      </w:r>
      <w:r w:rsidRPr="00CC764D">
        <w:rPr>
          <w:rFonts w:ascii="Times New Roman" w:hAnsi="Times New Roman" w:cs="Times New Roman"/>
        </w:rPr>
        <w:t>. “</w:t>
      </w:r>
      <w:hyperlink r:id="rId39" w:history="1">
        <w:r w:rsidRPr="00950187">
          <w:rPr>
            <w:rStyle w:val="Hyperlink"/>
            <w:rFonts w:ascii="Times New Roman" w:hAnsi="Times New Roman" w:cs="Times New Roman"/>
          </w:rPr>
          <w:t>Schools That Work</w:t>
        </w:r>
      </w:hyperlink>
      <w:r w:rsidRPr="00CC764D">
        <w:rPr>
          <w:rFonts w:ascii="Times New Roman" w:hAnsi="Times New Roman" w:cs="Times New Roman"/>
        </w:rPr>
        <w:t xml:space="preserve">.” </w:t>
      </w:r>
      <w:r w:rsidRPr="00CC764D">
        <w:rPr>
          <w:rFonts w:ascii="Times New Roman" w:hAnsi="Times New Roman" w:cs="Times New Roman"/>
          <w:i/>
          <w:iCs/>
        </w:rPr>
        <w:t>The New York Times</w:t>
      </w:r>
      <w:r w:rsidRPr="00CC764D">
        <w:rPr>
          <w:rFonts w:ascii="Times New Roman" w:hAnsi="Times New Roman" w:cs="Times New Roman"/>
        </w:rPr>
        <w:t>.</w:t>
      </w:r>
    </w:p>
    <w:p w14:paraId="6182FA84" w14:textId="544CD1CB" w:rsidR="004B7C4C" w:rsidRDefault="004B7C4C" w:rsidP="00EB23F9">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proofErr w:type="spellStart"/>
      <w:r w:rsidRPr="00032398">
        <w:rPr>
          <w:rFonts w:ascii="Times New Roman" w:hAnsi="Times New Roman" w:cs="Times New Roman"/>
        </w:rPr>
        <w:t>Chabrier</w:t>
      </w:r>
      <w:proofErr w:type="spellEnd"/>
      <w:r w:rsidRPr="00032398">
        <w:rPr>
          <w:rFonts w:ascii="Times New Roman" w:hAnsi="Times New Roman" w:cs="Times New Roman"/>
        </w:rPr>
        <w:t xml:space="preserve">, Julia, Sarah </w:t>
      </w:r>
      <w:proofErr w:type="spellStart"/>
      <w:r w:rsidRPr="00032398">
        <w:rPr>
          <w:rFonts w:ascii="Times New Roman" w:hAnsi="Times New Roman" w:cs="Times New Roman"/>
        </w:rPr>
        <w:t>Cohodes</w:t>
      </w:r>
      <w:proofErr w:type="spellEnd"/>
      <w:r w:rsidRPr="00032398">
        <w:rPr>
          <w:rFonts w:ascii="Times New Roman" w:hAnsi="Times New Roman" w:cs="Times New Roman"/>
        </w:rPr>
        <w:t xml:space="preserve">, and Philip </w:t>
      </w:r>
      <w:proofErr w:type="spellStart"/>
      <w:r w:rsidRPr="00032398">
        <w:rPr>
          <w:rFonts w:ascii="Times New Roman" w:hAnsi="Times New Roman" w:cs="Times New Roman"/>
        </w:rPr>
        <w:t>Oreopoulous</w:t>
      </w:r>
      <w:proofErr w:type="spellEnd"/>
      <w:r w:rsidRPr="00032398">
        <w:rPr>
          <w:rFonts w:ascii="Times New Roman" w:hAnsi="Times New Roman" w:cs="Times New Roman"/>
        </w:rPr>
        <w:t xml:space="preserve">. 2016. “What Can We Learn From Charter School Lotteries?” </w:t>
      </w:r>
      <w:r w:rsidRPr="00032398">
        <w:rPr>
          <w:rFonts w:ascii="Times New Roman" w:hAnsi="Times New Roman" w:cs="Times New Roman"/>
          <w:i/>
          <w:iCs/>
        </w:rPr>
        <w:t>Journal of Economic Perspectives</w:t>
      </w:r>
      <w:r w:rsidRPr="00032398">
        <w:rPr>
          <w:rFonts w:ascii="Times New Roman" w:hAnsi="Times New Roman" w:cs="Times New Roman"/>
        </w:rPr>
        <w:t xml:space="preserve"> 30 (3): 57–84.</w:t>
      </w:r>
    </w:p>
    <w:p w14:paraId="78D194C2" w14:textId="77777777" w:rsidR="004B7C4C" w:rsidRPr="00950187" w:rsidRDefault="004B7C4C" w:rsidP="004B7C4C">
      <w:pPr>
        <w:ind w:left="480" w:hanging="480"/>
        <w:rPr>
          <w:rFonts w:ascii="Times New Roman" w:hAnsi="Times New Roman" w:cs="Times New Roman"/>
          <w:i/>
        </w:rPr>
      </w:pPr>
      <w:r w:rsidRPr="00CF16D3">
        <w:rPr>
          <w:rFonts w:ascii="Times New Roman" w:hAnsi="Times New Roman" w:cs="Times New Roman"/>
          <w:i/>
        </w:rPr>
        <w:t>Optional Reading</w:t>
      </w:r>
    </w:p>
    <w:p w14:paraId="4B24B0AA" w14:textId="734CA370" w:rsidR="004B7C4C" w:rsidRDefault="004B7C4C" w:rsidP="004B7C4C">
      <w:pPr>
        <w:spacing w:before="100" w:beforeAutospacing="1" w:after="100" w:afterAutospacing="1"/>
        <w:ind w:left="480" w:hanging="480"/>
        <w:rPr>
          <w:rFonts w:ascii="Times New Roman" w:hAnsi="Times New Roman" w:cs="Times New Roman"/>
        </w:rPr>
      </w:pPr>
      <w:proofErr w:type="spellStart"/>
      <w:r w:rsidRPr="00032398">
        <w:rPr>
          <w:rFonts w:ascii="Times New Roman" w:hAnsi="Times New Roman" w:cs="Times New Roman"/>
        </w:rPr>
        <w:t>Abdulkadiroǧlu</w:t>
      </w:r>
      <w:proofErr w:type="spellEnd"/>
      <w:r w:rsidRPr="00032398">
        <w:rPr>
          <w:rFonts w:ascii="Times New Roman" w:hAnsi="Times New Roman" w:cs="Times New Roman"/>
        </w:rPr>
        <w:t xml:space="preserve">, </w:t>
      </w:r>
      <w:proofErr w:type="spellStart"/>
      <w:r w:rsidRPr="00032398">
        <w:rPr>
          <w:rFonts w:ascii="Times New Roman" w:hAnsi="Times New Roman" w:cs="Times New Roman"/>
        </w:rPr>
        <w:t>Atila</w:t>
      </w:r>
      <w:proofErr w:type="spellEnd"/>
      <w:r w:rsidRPr="00032398">
        <w:rPr>
          <w:rFonts w:ascii="Times New Roman" w:hAnsi="Times New Roman" w:cs="Times New Roman"/>
        </w:rPr>
        <w:t xml:space="preserve">, Joshua D. Angrist, Susan M. </w:t>
      </w:r>
      <w:proofErr w:type="spellStart"/>
      <w:r w:rsidRPr="00032398">
        <w:rPr>
          <w:rFonts w:ascii="Times New Roman" w:hAnsi="Times New Roman" w:cs="Times New Roman"/>
        </w:rPr>
        <w:t>Dynarski</w:t>
      </w:r>
      <w:proofErr w:type="spellEnd"/>
      <w:r w:rsidRPr="00032398">
        <w:rPr>
          <w:rFonts w:ascii="Times New Roman" w:hAnsi="Times New Roman" w:cs="Times New Roman"/>
        </w:rPr>
        <w:t xml:space="preserve">, Thomas J. Kane, and Parag A. Pathak. 2011. “Accountability and Flexibility in Public Schools: Evidence from Boston’s Charters and Pilots.” </w:t>
      </w:r>
      <w:r w:rsidRPr="00032398">
        <w:rPr>
          <w:rFonts w:ascii="Times New Roman" w:hAnsi="Times New Roman" w:cs="Times New Roman"/>
          <w:i/>
          <w:iCs/>
        </w:rPr>
        <w:t>Quarterly Journal of Economics</w:t>
      </w:r>
      <w:r w:rsidRPr="00032398">
        <w:rPr>
          <w:rFonts w:ascii="Times New Roman" w:hAnsi="Times New Roman" w:cs="Times New Roman"/>
        </w:rPr>
        <w:t xml:space="preserve"> 126 (2): 699–748.</w:t>
      </w:r>
    </w:p>
    <w:p w14:paraId="2219464B" w14:textId="3EAA7427" w:rsidR="00EB23F9" w:rsidRDefault="00EB23F9" w:rsidP="004B7C4C">
      <w:pPr>
        <w:spacing w:before="100" w:beforeAutospacing="1" w:after="100" w:afterAutospacing="1"/>
        <w:ind w:left="480" w:hanging="480"/>
        <w:rPr>
          <w:rFonts w:ascii="Times New Roman" w:hAnsi="Times New Roman" w:cs="Times New Roman"/>
        </w:rPr>
      </w:pPr>
      <w:r w:rsidRPr="00032398">
        <w:rPr>
          <w:rFonts w:ascii="Times New Roman" w:hAnsi="Times New Roman" w:cs="Times New Roman"/>
        </w:rPr>
        <w:t xml:space="preserve">Dobbie, Will, and Roland G. Fryer. 2011. “Are High-Quality Schools Enough to Increase Achievement among the Poor? Evidence from the Harlem Children’s Zone.” </w:t>
      </w:r>
      <w:r w:rsidRPr="00032398">
        <w:rPr>
          <w:rFonts w:ascii="Times New Roman" w:hAnsi="Times New Roman" w:cs="Times New Roman"/>
          <w:i/>
          <w:iCs/>
        </w:rPr>
        <w:t>American Economic Journal: Applied Economics</w:t>
      </w:r>
      <w:r w:rsidRPr="00032398">
        <w:rPr>
          <w:rFonts w:ascii="Times New Roman" w:hAnsi="Times New Roman" w:cs="Times New Roman"/>
        </w:rPr>
        <w:t xml:space="preserve"> 3 (3): 158–87.</w:t>
      </w:r>
    </w:p>
    <w:p w14:paraId="32D42D16" w14:textId="730CA5B3" w:rsidR="00EB23F9" w:rsidRPr="004B7C4C" w:rsidRDefault="00EB23F9" w:rsidP="00EB23F9">
      <w:pPr>
        <w:spacing w:before="100" w:beforeAutospacing="1" w:after="100" w:afterAutospacing="1"/>
        <w:ind w:left="480" w:hanging="480"/>
        <w:rPr>
          <w:rFonts w:ascii="Times New Roman" w:hAnsi="Times New Roman" w:cs="Times New Roman"/>
        </w:rPr>
      </w:pPr>
      <w:proofErr w:type="spellStart"/>
      <w:r w:rsidRPr="00EB23F9">
        <w:rPr>
          <w:rFonts w:ascii="Times New Roman" w:hAnsi="Times New Roman" w:cs="Times New Roman"/>
        </w:rPr>
        <w:t>Baude</w:t>
      </w:r>
      <w:proofErr w:type="spellEnd"/>
      <w:r w:rsidRPr="00EB23F9">
        <w:rPr>
          <w:rFonts w:ascii="Times New Roman" w:hAnsi="Times New Roman" w:cs="Times New Roman"/>
        </w:rPr>
        <w:t xml:space="preserve">, Patrick, Marcus Casey, Eric A </w:t>
      </w:r>
      <w:proofErr w:type="spellStart"/>
      <w:r w:rsidRPr="00EB23F9">
        <w:rPr>
          <w:rFonts w:ascii="Times New Roman" w:hAnsi="Times New Roman" w:cs="Times New Roman"/>
        </w:rPr>
        <w:t>Hanushek</w:t>
      </w:r>
      <w:proofErr w:type="spellEnd"/>
      <w:r w:rsidRPr="00EB23F9">
        <w:rPr>
          <w:rFonts w:ascii="Times New Roman" w:hAnsi="Times New Roman" w:cs="Times New Roman"/>
        </w:rPr>
        <w:t xml:space="preserve">, and Steven G </w:t>
      </w:r>
      <w:proofErr w:type="spellStart"/>
      <w:r w:rsidRPr="00EB23F9">
        <w:rPr>
          <w:rFonts w:ascii="Times New Roman" w:hAnsi="Times New Roman" w:cs="Times New Roman"/>
        </w:rPr>
        <w:t>Rivkin</w:t>
      </w:r>
      <w:proofErr w:type="spellEnd"/>
      <w:r w:rsidRPr="00EB23F9">
        <w:rPr>
          <w:rFonts w:ascii="Times New Roman" w:hAnsi="Times New Roman" w:cs="Times New Roman"/>
        </w:rPr>
        <w:t>. 2014. “The Evolution of Charter School Quality.” NBER Working Paper 20645.</w:t>
      </w:r>
    </w:p>
    <w:p w14:paraId="647D97C3" w14:textId="77777777" w:rsidR="002610F3" w:rsidRPr="000D276F" w:rsidRDefault="002610F3" w:rsidP="00961054">
      <w:pPr>
        <w:rPr>
          <w:rFonts w:ascii="Times New Roman" w:hAnsi="Times New Roman" w:cs="Times New Roman"/>
          <w:b/>
        </w:rPr>
      </w:pPr>
    </w:p>
    <w:p w14:paraId="42690524" w14:textId="77777777" w:rsidR="008F3564" w:rsidRDefault="008F3564" w:rsidP="000D276F">
      <w:pPr>
        <w:jc w:val="center"/>
        <w:rPr>
          <w:rFonts w:ascii="Times New Roman" w:hAnsi="Times New Roman" w:cs="Times New Roman"/>
          <w:u w:val="single"/>
        </w:rPr>
      </w:pPr>
    </w:p>
    <w:p w14:paraId="63CE2651" w14:textId="77777777" w:rsidR="008F3564" w:rsidRDefault="008F3564" w:rsidP="000D276F">
      <w:pPr>
        <w:jc w:val="center"/>
        <w:rPr>
          <w:rFonts w:ascii="Times New Roman" w:hAnsi="Times New Roman" w:cs="Times New Roman"/>
          <w:u w:val="single"/>
        </w:rPr>
      </w:pPr>
    </w:p>
    <w:p w14:paraId="1ABCA97E" w14:textId="77777777" w:rsidR="008F3564" w:rsidRDefault="008F3564" w:rsidP="000D276F">
      <w:pPr>
        <w:jc w:val="center"/>
        <w:rPr>
          <w:rFonts w:ascii="Times New Roman" w:hAnsi="Times New Roman" w:cs="Times New Roman"/>
          <w:u w:val="single"/>
        </w:rPr>
      </w:pPr>
    </w:p>
    <w:p w14:paraId="5BEE0C7C" w14:textId="6B5443DF" w:rsidR="000D276F" w:rsidRDefault="000D276F" w:rsidP="000D276F">
      <w:pPr>
        <w:jc w:val="center"/>
        <w:rPr>
          <w:rFonts w:ascii="Times New Roman" w:hAnsi="Times New Roman" w:cs="Times New Roman"/>
          <w:u w:val="single"/>
        </w:rPr>
      </w:pPr>
      <w:r w:rsidRPr="00456F12">
        <w:rPr>
          <w:rFonts w:ascii="Times New Roman" w:hAnsi="Times New Roman" w:cs="Times New Roman"/>
          <w:u w:val="single"/>
        </w:rPr>
        <w:lastRenderedPageBreak/>
        <w:t>Part III: Health</w:t>
      </w:r>
    </w:p>
    <w:p w14:paraId="77867B8B" w14:textId="77777777" w:rsidR="000D276F" w:rsidRDefault="000D276F" w:rsidP="000D276F">
      <w:pPr>
        <w:jc w:val="center"/>
        <w:rPr>
          <w:rFonts w:ascii="Times New Roman" w:hAnsi="Times New Roman" w:cs="Times New Roman"/>
          <w:u w:val="single"/>
        </w:rPr>
      </w:pPr>
    </w:p>
    <w:p w14:paraId="5A7CC876" w14:textId="4C905D29" w:rsidR="000D276F" w:rsidRDefault="002857D4" w:rsidP="000D276F">
      <w:pPr>
        <w:rPr>
          <w:rFonts w:ascii="Times New Roman" w:hAnsi="Times New Roman" w:cs="Times New Roman"/>
          <w:b/>
        </w:rPr>
      </w:pPr>
      <w:r>
        <w:rPr>
          <w:rFonts w:ascii="Times New Roman" w:hAnsi="Times New Roman" w:cs="Times New Roman"/>
          <w:b/>
        </w:rPr>
        <w:t>7</w:t>
      </w:r>
      <w:r w:rsidR="009F2477" w:rsidRPr="009F2477">
        <w:rPr>
          <w:rFonts w:ascii="Times New Roman" w:hAnsi="Times New Roman" w:cs="Times New Roman"/>
          <w:b/>
        </w:rPr>
        <w:t xml:space="preserve"> </w:t>
      </w:r>
      <w:r w:rsidR="002F48C3">
        <w:rPr>
          <w:rFonts w:ascii="Times New Roman" w:hAnsi="Times New Roman" w:cs="Times New Roman"/>
          <w:b/>
        </w:rPr>
        <w:t>–</w:t>
      </w:r>
      <w:r w:rsidR="009F2477" w:rsidRPr="009F2477">
        <w:rPr>
          <w:rFonts w:ascii="Times New Roman" w:hAnsi="Times New Roman" w:cs="Times New Roman"/>
          <w:b/>
        </w:rPr>
        <w:t xml:space="preserve"> </w:t>
      </w:r>
      <w:r w:rsidR="002F48C3">
        <w:rPr>
          <w:rFonts w:ascii="Times New Roman" w:hAnsi="Times New Roman" w:cs="Times New Roman"/>
          <w:b/>
        </w:rPr>
        <w:t>Improving Health Outcomes</w:t>
      </w:r>
      <w:r w:rsidR="009F2477" w:rsidRPr="009F2477">
        <w:rPr>
          <w:rFonts w:ascii="Times New Roman" w:hAnsi="Times New Roman" w:cs="Times New Roman"/>
          <w:b/>
        </w:rPr>
        <w:t xml:space="preserve"> </w:t>
      </w:r>
    </w:p>
    <w:p w14:paraId="3E64D5A6" w14:textId="77777777" w:rsidR="009F2477" w:rsidRDefault="009F2477" w:rsidP="000D276F">
      <w:pPr>
        <w:rPr>
          <w:rFonts w:ascii="Times New Roman" w:hAnsi="Times New Roman" w:cs="Times New Roman"/>
          <w:b/>
        </w:rPr>
      </w:pPr>
    </w:p>
    <w:p w14:paraId="59C9C745" w14:textId="26D97973" w:rsidR="007E1BA3" w:rsidRDefault="000F6EAF" w:rsidP="009F2477">
      <w:pPr>
        <w:pStyle w:val="NormalWeb"/>
        <w:spacing w:before="0" w:beforeAutospacing="0" w:after="0" w:afterAutospacing="0"/>
        <w:ind w:left="475" w:hanging="475"/>
        <w:rPr>
          <w:sz w:val="24"/>
          <w:szCs w:val="24"/>
        </w:rPr>
      </w:pPr>
      <w:r>
        <w:rPr>
          <w:sz w:val="24"/>
          <w:szCs w:val="24"/>
        </w:rPr>
        <w:t xml:space="preserve">*Irwin, Neil and </w:t>
      </w:r>
      <w:proofErr w:type="spellStart"/>
      <w:r>
        <w:rPr>
          <w:sz w:val="24"/>
          <w:szCs w:val="24"/>
        </w:rPr>
        <w:t>Quoctrung</w:t>
      </w:r>
      <w:proofErr w:type="spellEnd"/>
      <w:r>
        <w:rPr>
          <w:sz w:val="24"/>
          <w:szCs w:val="24"/>
        </w:rPr>
        <w:t xml:space="preserve"> Bui. 2016. “</w:t>
      </w:r>
      <w:hyperlink r:id="rId40" w:history="1">
        <w:r w:rsidRPr="006875F9">
          <w:rPr>
            <w:rStyle w:val="Hyperlink"/>
            <w:sz w:val="24"/>
            <w:szCs w:val="24"/>
          </w:rPr>
          <w:t>The Rich Live Longer Everywhere. For the Poor,</w:t>
        </w:r>
      </w:hyperlink>
      <w:r>
        <w:rPr>
          <w:sz w:val="24"/>
          <w:szCs w:val="24"/>
        </w:rPr>
        <w:t xml:space="preserve"> </w:t>
      </w:r>
      <w:hyperlink r:id="rId41" w:history="1">
        <w:r w:rsidRPr="006875F9">
          <w:rPr>
            <w:rStyle w:val="Hyperlink"/>
            <w:sz w:val="24"/>
            <w:szCs w:val="24"/>
          </w:rPr>
          <w:t>Geography Matters</w:t>
        </w:r>
      </w:hyperlink>
      <w:r>
        <w:rPr>
          <w:sz w:val="24"/>
          <w:szCs w:val="24"/>
        </w:rPr>
        <w:t xml:space="preserve">.” </w:t>
      </w:r>
      <w:r w:rsidRPr="000F6EAF">
        <w:rPr>
          <w:i/>
          <w:sz w:val="24"/>
          <w:szCs w:val="24"/>
        </w:rPr>
        <w:t>The New York Times</w:t>
      </w:r>
      <w:r>
        <w:rPr>
          <w:sz w:val="24"/>
          <w:szCs w:val="24"/>
        </w:rPr>
        <w:t>.</w:t>
      </w:r>
    </w:p>
    <w:p w14:paraId="70CEFCE0" w14:textId="77777777" w:rsidR="000F6EAF" w:rsidRDefault="000F6EAF" w:rsidP="009F2477">
      <w:pPr>
        <w:pStyle w:val="NormalWeb"/>
        <w:spacing w:before="0" w:beforeAutospacing="0" w:after="0" w:afterAutospacing="0"/>
        <w:ind w:left="475" w:hanging="475"/>
        <w:rPr>
          <w:sz w:val="24"/>
          <w:szCs w:val="24"/>
        </w:rPr>
      </w:pPr>
    </w:p>
    <w:p w14:paraId="3CF91C87" w14:textId="33212E8E" w:rsidR="009F2477" w:rsidRDefault="007E1BA3" w:rsidP="009F2477">
      <w:pPr>
        <w:pStyle w:val="NormalWeb"/>
        <w:spacing w:before="0" w:beforeAutospacing="0" w:after="0" w:afterAutospacing="0"/>
        <w:ind w:left="475" w:hanging="475"/>
        <w:rPr>
          <w:sz w:val="24"/>
          <w:szCs w:val="24"/>
        </w:rPr>
      </w:pPr>
      <w:r>
        <w:rPr>
          <w:sz w:val="24"/>
          <w:szCs w:val="24"/>
        </w:rPr>
        <w:t>*</w:t>
      </w:r>
      <w:proofErr w:type="spellStart"/>
      <w:r w:rsidR="009F2477" w:rsidRPr="003A06EC">
        <w:rPr>
          <w:sz w:val="24"/>
          <w:szCs w:val="24"/>
        </w:rPr>
        <w:t>Chetty</w:t>
      </w:r>
      <w:proofErr w:type="spellEnd"/>
      <w:r w:rsidR="009F2477" w:rsidRPr="003A06EC">
        <w:rPr>
          <w:sz w:val="24"/>
          <w:szCs w:val="24"/>
        </w:rPr>
        <w:t xml:space="preserve">, Raj, Michael </w:t>
      </w:r>
      <w:proofErr w:type="spellStart"/>
      <w:r w:rsidR="009F2477" w:rsidRPr="003A06EC">
        <w:rPr>
          <w:sz w:val="24"/>
          <w:szCs w:val="24"/>
        </w:rPr>
        <w:t>Stepner</w:t>
      </w:r>
      <w:proofErr w:type="spellEnd"/>
      <w:r w:rsidR="009F2477" w:rsidRPr="003A06EC">
        <w:rPr>
          <w:sz w:val="24"/>
          <w:szCs w:val="24"/>
        </w:rPr>
        <w:t xml:space="preserve">, Sarah Abraham, Shelby Lin, Benjamin </w:t>
      </w:r>
      <w:proofErr w:type="spellStart"/>
      <w:r w:rsidR="009F2477" w:rsidRPr="003A06EC">
        <w:rPr>
          <w:sz w:val="24"/>
          <w:szCs w:val="24"/>
        </w:rPr>
        <w:t>Scuderi</w:t>
      </w:r>
      <w:proofErr w:type="spellEnd"/>
      <w:r w:rsidR="009F2477" w:rsidRPr="003A06EC">
        <w:rPr>
          <w:sz w:val="24"/>
          <w:szCs w:val="24"/>
        </w:rPr>
        <w:t xml:space="preserve">, Nicholas Turner, Augustin Bergeron, and David Cutler. 2016. “The Association </w:t>
      </w:r>
      <w:proofErr w:type="gramStart"/>
      <w:r w:rsidR="009F2477" w:rsidRPr="003A06EC">
        <w:rPr>
          <w:sz w:val="24"/>
          <w:szCs w:val="24"/>
        </w:rPr>
        <w:t>Between</w:t>
      </w:r>
      <w:proofErr w:type="gramEnd"/>
      <w:r w:rsidR="009F2477" w:rsidRPr="003A06EC">
        <w:rPr>
          <w:sz w:val="24"/>
          <w:szCs w:val="24"/>
        </w:rPr>
        <w:t xml:space="preserve"> Income and Life Expectancy in the United States, 2001-2014.” </w:t>
      </w:r>
      <w:r w:rsidR="009F2477" w:rsidRPr="003A06EC">
        <w:rPr>
          <w:i/>
          <w:iCs/>
          <w:sz w:val="24"/>
          <w:szCs w:val="24"/>
        </w:rPr>
        <w:t>Journal of the American Medical Association</w:t>
      </w:r>
      <w:r w:rsidR="009F2477" w:rsidRPr="003A06EC">
        <w:rPr>
          <w:sz w:val="24"/>
          <w:szCs w:val="24"/>
        </w:rPr>
        <w:t xml:space="preserve"> 315 (16): 1750–66. </w:t>
      </w:r>
      <w:hyperlink r:id="rId42" w:history="1">
        <w:r w:rsidR="00F55942" w:rsidRPr="00F55942">
          <w:rPr>
            <w:rStyle w:val="Hyperlink"/>
            <w:rFonts w:ascii="Times New Roman" w:hAnsi="Times New Roman"/>
            <w:sz w:val="24"/>
            <w:szCs w:val="24"/>
          </w:rPr>
          <w:t>Non-technical summary.</w:t>
        </w:r>
      </w:hyperlink>
    </w:p>
    <w:p w14:paraId="3B545304" w14:textId="2D01A4EF" w:rsidR="009778E8" w:rsidRPr="008B029E" w:rsidRDefault="009778E8" w:rsidP="009778E8">
      <w:pPr>
        <w:spacing w:before="100" w:beforeAutospacing="1" w:after="100" w:afterAutospacing="1"/>
        <w:ind w:left="480" w:hanging="480"/>
        <w:rPr>
          <w:rFonts w:ascii="Times" w:hAnsi="Times" w:cs="Times New Roman"/>
        </w:rPr>
      </w:pPr>
      <w:r>
        <w:rPr>
          <w:rFonts w:ascii="Times" w:hAnsi="Times" w:cs="Times New Roman"/>
        </w:rPr>
        <w:t>*</w:t>
      </w:r>
      <w:r w:rsidRPr="008B029E">
        <w:rPr>
          <w:rFonts w:ascii="Times" w:hAnsi="Times" w:cs="Times New Roman"/>
        </w:rPr>
        <w:t xml:space="preserve">Ginsberg, Jeremy, Matthew H </w:t>
      </w:r>
      <w:proofErr w:type="spellStart"/>
      <w:r w:rsidRPr="008B029E">
        <w:rPr>
          <w:rFonts w:ascii="Times" w:hAnsi="Times" w:cs="Times New Roman"/>
        </w:rPr>
        <w:t>Mohebbi</w:t>
      </w:r>
      <w:proofErr w:type="spellEnd"/>
      <w:r w:rsidRPr="008B029E">
        <w:rPr>
          <w:rFonts w:ascii="Times" w:hAnsi="Times" w:cs="Times New Roman"/>
        </w:rPr>
        <w:t xml:space="preserve">, </w:t>
      </w:r>
      <w:proofErr w:type="spellStart"/>
      <w:r w:rsidRPr="008B029E">
        <w:rPr>
          <w:rFonts w:ascii="Times" w:hAnsi="Times" w:cs="Times New Roman"/>
        </w:rPr>
        <w:t>Rajan</w:t>
      </w:r>
      <w:proofErr w:type="spellEnd"/>
      <w:r w:rsidRPr="008B029E">
        <w:rPr>
          <w:rFonts w:ascii="Times" w:hAnsi="Times" w:cs="Times New Roman"/>
        </w:rPr>
        <w:t xml:space="preserve"> S Patel, Lynnette </w:t>
      </w:r>
      <w:proofErr w:type="spellStart"/>
      <w:r w:rsidRPr="008B029E">
        <w:rPr>
          <w:rFonts w:ascii="Times" w:hAnsi="Times" w:cs="Times New Roman"/>
        </w:rPr>
        <w:t>Brammer</w:t>
      </w:r>
      <w:proofErr w:type="spellEnd"/>
      <w:r w:rsidRPr="008B029E">
        <w:rPr>
          <w:rFonts w:ascii="Times" w:hAnsi="Times" w:cs="Times New Roman"/>
        </w:rPr>
        <w:t xml:space="preserve">, Mark S </w:t>
      </w:r>
      <w:proofErr w:type="spellStart"/>
      <w:r w:rsidRPr="008B029E">
        <w:rPr>
          <w:rFonts w:ascii="Times" w:hAnsi="Times" w:cs="Times New Roman"/>
        </w:rPr>
        <w:t>Smolinski</w:t>
      </w:r>
      <w:proofErr w:type="spellEnd"/>
      <w:r w:rsidRPr="008B029E">
        <w:rPr>
          <w:rFonts w:ascii="Times" w:hAnsi="Times" w:cs="Times New Roman"/>
        </w:rPr>
        <w:t xml:space="preserve">, and Larry Brilliant. 2009. “Detecting Influenza Epidemics Using Search Engine Query Data.” </w:t>
      </w:r>
      <w:r w:rsidRPr="008B029E">
        <w:rPr>
          <w:rFonts w:ascii="Times" w:hAnsi="Times" w:cs="Times New Roman"/>
          <w:i/>
          <w:iCs/>
        </w:rPr>
        <w:t>Nature</w:t>
      </w:r>
      <w:r>
        <w:rPr>
          <w:rFonts w:ascii="Times" w:hAnsi="Times" w:cs="Times New Roman"/>
        </w:rPr>
        <w:t xml:space="preserve"> 457:1012-4</w:t>
      </w:r>
    </w:p>
    <w:p w14:paraId="29AF0B61" w14:textId="77777777" w:rsidR="009778E8" w:rsidRDefault="009778E8" w:rsidP="009F2477">
      <w:pPr>
        <w:pStyle w:val="NormalWeb"/>
        <w:spacing w:before="0" w:beforeAutospacing="0" w:after="0" w:afterAutospacing="0"/>
        <w:ind w:left="475" w:hanging="475"/>
        <w:rPr>
          <w:sz w:val="24"/>
          <w:szCs w:val="24"/>
        </w:rPr>
      </w:pPr>
    </w:p>
    <w:p w14:paraId="26B39F10" w14:textId="77777777" w:rsidR="006875F9" w:rsidRPr="00950187" w:rsidRDefault="006875F9" w:rsidP="006875F9">
      <w:pPr>
        <w:ind w:left="480" w:hanging="480"/>
        <w:rPr>
          <w:rFonts w:ascii="Times New Roman" w:hAnsi="Times New Roman" w:cs="Times New Roman"/>
          <w:i/>
        </w:rPr>
      </w:pPr>
      <w:r w:rsidRPr="00CF16D3">
        <w:rPr>
          <w:rFonts w:ascii="Times New Roman" w:hAnsi="Times New Roman" w:cs="Times New Roman"/>
          <w:i/>
        </w:rPr>
        <w:t>Optional Reading</w:t>
      </w:r>
    </w:p>
    <w:p w14:paraId="4FF77A37" w14:textId="16643D31" w:rsidR="0090432E" w:rsidRPr="0090432E" w:rsidRDefault="0090432E" w:rsidP="0090432E">
      <w:pPr>
        <w:spacing w:before="100" w:beforeAutospacing="1" w:after="100" w:afterAutospacing="1"/>
        <w:ind w:left="480" w:hanging="480"/>
        <w:rPr>
          <w:rFonts w:ascii="Times New Roman" w:hAnsi="Times New Roman" w:cs="Times New Roman"/>
        </w:rPr>
      </w:pPr>
      <w:proofErr w:type="spellStart"/>
      <w:r w:rsidRPr="00DF1E70">
        <w:rPr>
          <w:rFonts w:ascii="Times New Roman" w:hAnsi="Times New Roman" w:cs="Times New Roman"/>
        </w:rPr>
        <w:t>Lazer</w:t>
      </w:r>
      <w:proofErr w:type="spellEnd"/>
      <w:r w:rsidRPr="00DF1E70">
        <w:rPr>
          <w:rFonts w:ascii="Times New Roman" w:hAnsi="Times New Roman" w:cs="Times New Roman"/>
        </w:rPr>
        <w:t xml:space="preserve">, David, Ryan Kennedy, Gary King, and Alessandro </w:t>
      </w:r>
      <w:proofErr w:type="spellStart"/>
      <w:r w:rsidRPr="00DF1E70">
        <w:rPr>
          <w:rFonts w:ascii="Times New Roman" w:hAnsi="Times New Roman" w:cs="Times New Roman"/>
        </w:rPr>
        <w:t>Vespignani</w:t>
      </w:r>
      <w:proofErr w:type="spellEnd"/>
      <w:r w:rsidRPr="00DF1E70">
        <w:rPr>
          <w:rFonts w:ascii="Times New Roman" w:hAnsi="Times New Roman" w:cs="Times New Roman"/>
        </w:rPr>
        <w:t xml:space="preserve">. 2014. “The Parable of Google Flu: Traps in Big Data Analysis.” </w:t>
      </w:r>
      <w:r w:rsidRPr="00DF1E70">
        <w:rPr>
          <w:rFonts w:ascii="Times New Roman" w:hAnsi="Times New Roman" w:cs="Times New Roman"/>
          <w:i/>
          <w:iCs/>
        </w:rPr>
        <w:t>Science</w:t>
      </w:r>
      <w:r w:rsidRPr="00DF1E70">
        <w:rPr>
          <w:rFonts w:ascii="Times New Roman" w:hAnsi="Times New Roman" w:cs="Times New Roman"/>
        </w:rPr>
        <w:t xml:space="preserve"> 343 (6167): 1203–5. </w:t>
      </w:r>
    </w:p>
    <w:p w14:paraId="3D650A49" w14:textId="77777777" w:rsidR="009F2477" w:rsidRPr="009F2477" w:rsidRDefault="009F2477" w:rsidP="000D276F">
      <w:pPr>
        <w:rPr>
          <w:rFonts w:ascii="Times New Roman" w:hAnsi="Times New Roman" w:cs="Times New Roman"/>
          <w:u w:val="single"/>
        </w:rPr>
      </w:pPr>
    </w:p>
    <w:p w14:paraId="43286C2A" w14:textId="618D05D2" w:rsidR="009F2477" w:rsidRPr="00431BBF" w:rsidRDefault="002857D4" w:rsidP="000D276F">
      <w:pPr>
        <w:rPr>
          <w:rFonts w:ascii="Times New Roman" w:eastAsia="Times New Roman" w:hAnsi="Times New Roman" w:cs="Times New Roman"/>
          <w:b/>
        </w:rPr>
      </w:pPr>
      <w:r>
        <w:rPr>
          <w:rFonts w:ascii="Times New Roman" w:hAnsi="Times New Roman" w:cs="Times New Roman"/>
          <w:b/>
        </w:rPr>
        <w:t>8</w:t>
      </w:r>
      <w:r w:rsidR="009F2477" w:rsidRPr="00431BBF">
        <w:rPr>
          <w:rFonts w:ascii="Times New Roman" w:hAnsi="Times New Roman" w:cs="Times New Roman"/>
          <w:b/>
        </w:rPr>
        <w:t xml:space="preserve"> - </w:t>
      </w:r>
      <w:r w:rsidR="00431BBF" w:rsidRPr="00431BBF">
        <w:rPr>
          <w:rFonts w:ascii="Times New Roman" w:eastAsia="Times New Roman" w:hAnsi="Times New Roman" w:cs="Times New Roman"/>
          <w:b/>
          <w:color w:val="222222"/>
          <w:shd w:val="clear" w:color="auto" w:fill="FFFFFF"/>
        </w:rPr>
        <w:t>The Economics of Health Care and Insurance</w:t>
      </w:r>
    </w:p>
    <w:p w14:paraId="634CA287" w14:textId="54AEF5E3" w:rsidR="00491F35" w:rsidRDefault="00491F35" w:rsidP="009F2477">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Leonhardt</w:t>
      </w:r>
      <w:proofErr w:type="spellEnd"/>
      <w:r>
        <w:rPr>
          <w:rFonts w:ascii="Times New Roman" w:hAnsi="Times New Roman" w:cs="Times New Roman"/>
        </w:rPr>
        <w:t>, David. 2017. “</w:t>
      </w:r>
      <w:hyperlink r:id="rId43" w:history="1">
        <w:r w:rsidRPr="00491F35">
          <w:rPr>
            <w:rStyle w:val="Hyperlink"/>
            <w:rFonts w:ascii="Times New Roman" w:hAnsi="Times New Roman" w:cs="Times New Roman"/>
          </w:rPr>
          <w:t xml:space="preserve">The New Study that Shows </w:t>
        </w:r>
        <w:proofErr w:type="spellStart"/>
        <w:r w:rsidRPr="00491F35">
          <w:rPr>
            <w:rStyle w:val="Hyperlink"/>
            <w:rFonts w:ascii="Times New Roman" w:hAnsi="Times New Roman" w:cs="Times New Roman"/>
          </w:rPr>
          <w:t>Trumpcare’s</w:t>
        </w:r>
        <w:proofErr w:type="spellEnd"/>
        <w:r w:rsidRPr="00491F35">
          <w:rPr>
            <w:rStyle w:val="Hyperlink"/>
            <w:rFonts w:ascii="Times New Roman" w:hAnsi="Times New Roman" w:cs="Times New Roman"/>
          </w:rPr>
          <w:t xml:space="preserve"> Damage</w:t>
        </w:r>
      </w:hyperlink>
      <w:r w:rsidRPr="00491F35">
        <w:rPr>
          <w:rFonts w:ascii="Times New Roman" w:hAnsi="Times New Roman" w:cs="Times New Roman"/>
        </w:rPr>
        <w:t xml:space="preserve">” </w:t>
      </w:r>
      <w:r w:rsidRPr="00877AE2">
        <w:rPr>
          <w:rFonts w:ascii="Times New Roman" w:hAnsi="Times New Roman" w:cs="Times New Roman"/>
          <w:i/>
        </w:rPr>
        <w:t>The New York Times</w:t>
      </w:r>
      <w:r>
        <w:rPr>
          <w:rFonts w:ascii="Times New Roman" w:hAnsi="Times New Roman" w:cs="Times New Roman"/>
        </w:rPr>
        <w:t>.</w:t>
      </w:r>
    </w:p>
    <w:p w14:paraId="704C4737" w14:textId="392F3344" w:rsidR="001B6659" w:rsidRPr="001B6659" w:rsidRDefault="00877AE2" w:rsidP="001B6659">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Quealy</w:t>
      </w:r>
      <w:proofErr w:type="spellEnd"/>
      <w:r>
        <w:rPr>
          <w:rFonts w:ascii="Times New Roman" w:hAnsi="Times New Roman" w:cs="Times New Roman"/>
        </w:rPr>
        <w:t>, Kevin and Margot Sanger-Katz. 2015. “</w:t>
      </w:r>
      <w:hyperlink r:id="rId44" w:history="1">
        <w:r w:rsidRPr="006875F9">
          <w:rPr>
            <w:rStyle w:val="Hyperlink"/>
            <w:rFonts w:ascii="Times New Roman" w:hAnsi="Times New Roman" w:cs="Times New Roman"/>
          </w:rPr>
          <w:t>The Experts Were Wrong About the Best</w:t>
        </w:r>
      </w:hyperlink>
      <w:r>
        <w:rPr>
          <w:rFonts w:ascii="Times New Roman" w:hAnsi="Times New Roman" w:cs="Times New Roman"/>
        </w:rPr>
        <w:t xml:space="preserve"> </w:t>
      </w:r>
      <w:hyperlink r:id="rId45" w:history="1">
        <w:r w:rsidRPr="006875F9">
          <w:rPr>
            <w:rStyle w:val="Hyperlink"/>
            <w:rFonts w:ascii="Times New Roman" w:hAnsi="Times New Roman" w:cs="Times New Roman"/>
          </w:rPr>
          <w:t>Places for Better and Cheaper Health Care</w:t>
        </w:r>
      </w:hyperlink>
      <w:r>
        <w:rPr>
          <w:rFonts w:ascii="Times New Roman" w:hAnsi="Times New Roman" w:cs="Times New Roman"/>
        </w:rPr>
        <w:t xml:space="preserve">.” </w:t>
      </w:r>
      <w:r w:rsidRPr="00877AE2">
        <w:rPr>
          <w:rFonts w:ascii="Times New Roman" w:hAnsi="Times New Roman" w:cs="Times New Roman"/>
          <w:i/>
        </w:rPr>
        <w:t>The New York Times</w:t>
      </w:r>
      <w:r>
        <w:rPr>
          <w:rFonts w:ascii="Times New Roman" w:hAnsi="Times New Roman" w:cs="Times New Roman"/>
        </w:rPr>
        <w:t>.</w:t>
      </w:r>
    </w:p>
    <w:p w14:paraId="3955024A" w14:textId="77777777" w:rsidR="001B6659" w:rsidRDefault="001B6659" w:rsidP="001B6659">
      <w:pPr>
        <w:widowControl w:val="0"/>
        <w:autoSpaceDE w:val="0"/>
        <w:autoSpaceDN w:val="0"/>
        <w:adjustRightInd w:val="0"/>
        <w:rPr>
          <w:rFonts w:ascii="Times New Roman" w:hAnsi="Times New Roman" w:cs="Times New Roman"/>
        </w:rPr>
      </w:pPr>
      <w:r w:rsidRPr="001B6659">
        <w:rPr>
          <w:rFonts w:ascii="Times New Roman" w:hAnsi="Times New Roman" w:cs="Times New Roman"/>
        </w:rPr>
        <w:t xml:space="preserve">* </w:t>
      </w:r>
      <w:hyperlink r:id="rId46" w:history="1">
        <w:r w:rsidRPr="001B6659">
          <w:rPr>
            <w:rStyle w:val="Hyperlink"/>
            <w:rFonts w:ascii="Times New Roman" w:hAnsi="Times New Roman" w:cs="Times New Roman"/>
          </w:rPr>
          <w:t>Non-technical summary</w:t>
        </w:r>
      </w:hyperlink>
      <w:r w:rsidRPr="001B6659">
        <w:rPr>
          <w:rFonts w:ascii="Times New Roman" w:hAnsi="Times New Roman" w:cs="Times New Roman"/>
        </w:rPr>
        <w:t xml:space="preserve">  “Subsidizing Health Insurance for Low-Income Adults:</w:t>
      </w:r>
    </w:p>
    <w:p w14:paraId="385987CF" w14:textId="4358E97F" w:rsidR="00EC4157" w:rsidRDefault="001B6659" w:rsidP="001B6659">
      <w:pPr>
        <w:ind w:left="480" w:hanging="480"/>
        <w:rPr>
          <w:rFonts w:ascii="Times New Roman" w:hAnsi="Times New Roman" w:cs="Times New Roman"/>
        </w:rPr>
      </w:pPr>
      <w:r>
        <w:rPr>
          <w:rFonts w:ascii="Times New Roman" w:hAnsi="Times New Roman" w:cs="Times New Roman"/>
        </w:rPr>
        <w:tab/>
      </w:r>
      <w:r w:rsidRPr="001B6659">
        <w:rPr>
          <w:rFonts w:ascii="Times New Roman" w:hAnsi="Times New Roman" w:cs="Times New Roman"/>
        </w:rPr>
        <w:t>Evidence from Massachusetts and Implications for Future Health Reforms”</w:t>
      </w:r>
    </w:p>
    <w:p w14:paraId="5DBBD5F5" w14:textId="75F0ED55" w:rsidR="00EC4157" w:rsidRDefault="00EC4157" w:rsidP="00EC4157">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hyperlink r:id="rId47" w:history="1">
        <w:r w:rsidRPr="00431BBF">
          <w:rPr>
            <w:rStyle w:val="Hyperlink"/>
            <w:rFonts w:ascii="Times New Roman" w:hAnsi="Times New Roman" w:cs="Times New Roman"/>
          </w:rPr>
          <w:t>Non-technical summary</w:t>
        </w:r>
      </w:hyperlink>
      <w:r>
        <w:rPr>
          <w:rFonts w:ascii="Times New Roman" w:hAnsi="Times New Roman" w:cs="Times New Roman"/>
        </w:rPr>
        <w:t xml:space="preserve"> of research on the Oregon Health Insurance Experiment.</w:t>
      </w:r>
    </w:p>
    <w:p w14:paraId="70F2D71F" w14:textId="0BCE6DE0" w:rsidR="009F2477" w:rsidRDefault="00877AE2" w:rsidP="009F2477">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r w:rsidR="009F2477" w:rsidRPr="00255A77">
        <w:rPr>
          <w:rFonts w:ascii="Times New Roman" w:hAnsi="Times New Roman" w:cs="Times New Roman"/>
        </w:rPr>
        <w:t xml:space="preserve">Cooper, Zack, Stuart Craig, Martin Gaynor, and John Van Reenen. 2015. “The Price </w:t>
      </w:r>
      <w:proofErr w:type="spellStart"/>
      <w:r w:rsidR="009F2477" w:rsidRPr="00255A77">
        <w:rPr>
          <w:rFonts w:ascii="Times New Roman" w:hAnsi="Times New Roman" w:cs="Times New Roman"/>
        </w:rPr>
        <w:t>Ain’t</w:t>
      </w:r>
      <w:proofErr w:type="spellEnd"/>
      <w:r w:rsidR="009F2477" w:rsidRPr="00255A77">
        <w:rPr>
          <w:rFonts w:ascii="Times New Roman" w:hAnsi="Times New Roman" w:cs="Times New Roman"/>
        </w:rPr>
        <w:t xml:space="preserve"> Right? Hospital Prices and Health Spending on the Privately Insured.” </w:t>
      </w:r>
      <w:r w:rsidR="009F2477" w:rsidRPr="00255A77">
        <w:rPr>
          <w:rFonts w:ascii="Times New Roman" w:hAnsi="Times New Roman" w:cs="Times New Roman"/>
          <w:i/>
          <w:iCs/>
        </w:rPr>
        <w:t>NBER Working Paper</w:t>
      </w:r>
      <w:r w:rsidR="009F2477" w:rsidRPr="00255A77">
        <w:rPr>
          <w:rFonts w:ascii="Times New Roman" w:hAnsi="Times New Roman" w:cs="Times New Roman"/>
        </w:rPr>
        <w:t>. NBER Working Paper No. 21815.</w:t>
      </w:r>
    </w:p>
    <w:p w14:paraId="400C72E1" w14:textId="6E0A1CD9" w:rsidR="003275B6" w:rsidRDefault="003275B6" w:rsidP="003275B6">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r w:rsidRPr="003275B6">
        <w:rPr>
          <w:rFonts w:ascii="Times New Roman" w:hAnsi="Times New Roman" w:cs="Times New Roman"/>
        </w:rPr>
        <w:t xml:space="preserve">Baicker, Katherine, Sarah L. </w:t>
      </w:r>
      <w:proofErr w:type="spellStart"/>
      <w:r w:rsidRPr="003275B6">
        <w:rPr>
          <w:rFonts w:ascii="Times New Roman" w:hAnsi="Times New Roman" w:cs="Times New Roman"/>
        </w:rPr>
        <w:t>Taubman</w:t>
      </w:r>
      <w:proofErr w:type="spellEnd"/>
      <w:r w:rsidRPr="003275B6">
        <w:rPr>
          <w:rFonts w:ascii="Times New Roman" w:hAnsi="Times New Roman" w:cs="Times New Roman"/>
        </w:rPr>
        <w:t xml:space="preserve">, Heidi L. Allen, Mira Bernstein, Jonathan H. Gruber, Joseph P. Newhouse, Eric C. Schneider, Bill J. Wright, Alan M. </w:t>
      </w:r>
      <w:proofErr w:type="spellStart"/>
      <w:r w:rsidRPr="003275B6">
        <w:rPr>
          <w:rFonts w:ascii="Times New Roman" w:hAnsi="Times New Roman" w:cs="Times New Roman"/>
        </w:rPr>
        <w:t>Zaslavsky</w:t>
      </w:r>
      <w:proofErr w:type="spellEnd"/>
      <w:r w:rsidRPr="003275B6">
        <w:rPr>
          <w:rFonts w:ascii="Times New Roman" w:hAnsi="Times New Roman" w:cs="Times New Roman"/>
        </w:rPr>
        <w:t xml:space="preserve">, and Amy N. Finkelstein. 2013. “The Oregon Experiment — Effects of Medicaid on Clinical Outcomes.” </w:t>
      </w:r>
      <w:r w:rsidRPr="003275B6">
        <w:rPr>
          <w:rFonts w:ascii="Times New Roman" w:hAnsi="Times New Roman" w:cs="Times New Roman"/>
          <w:i/>
          <w:iCs/>
        </w:rPr>
        <w:t>New England Journal of Medicine</w:t>
      </w:r>
      <w:r w:rsidRPr="003275B6">
        <w:rPr>
          <w:rFonts w:ascii="Times New Roman" w:hAnsi="Times New Roman" w:cs="Times New Roman"/>
        </w:rPr>
        <w:t xml:space="preserve"> 368: 1713–22. </w:t>
      </w:r>
    </w:p>
    <w:p w14:paraId="4ADA94C7" w14:textId="12651ABA" w:rsidR="001B6659" w:rsidRPr="001B6659" w:rsidRDefault="001B6659" w:rsidP="001B6659">
      <w:pPr>
        <w:widowControl w:val="0"/>
        <w:autoSpaceDE w:val="0"/>
        <w:autoSpaceDN w:val="0"/>
        <w:adjustRightInd w:val="0"/>
        <w:rPr>
          <w:rFonts w:ascii="Times New Roman" w:hAnsi="Times New Roman" w:cs="Times New Roman"/>
        </w:rPr>
      </w:pPr>
    </w:p>
    <w:p w14:paraId="6032BE91" w14:textId="77777777" w:rsidR="006875F9" w:rsidRPr="00950187" w:rsidRDefault="006875F9" w:rsidP="006875F9">
      <w:pPr>
        <w:ind w:left="480" w:hanging="480"/>
        <w:rPr>
          <w:rFonts w:ascii="Times New Roman" w:hAnsi="Times New Roman" w:cs="Times New Roman"/>
          <w:i/>
        </w:rPr>
      </w:pPr>
      <w:r w:rsidRPr="00CF16D3">
        <w:rPr>
          <w:rFonts w:ascii="Times New Roman" w:hAnsi="Times New Roman" w:cs="Times New Roman"/>
          <w:i/>
        </w:rPr>
        <w:lastRenderedPageBreak/>
        <w:t>Optional Reading</w:t>
      </w:r>
    </w:p>
    <w:p w14:paraId="3B90CA81" w14:textId="77777777" w:rsidR="00CD272E" w:rsidRDefault="00CD272E" w:rsidP="006875F9">
      <w:pPr>
        <w:pStyle w:val="NormalWeb"/>
        <w:spacing w:before="0" w:beforeAutospacing="0" w:after="0" w:afterAutospacing="0"/>
        <w:ind w:left="480" w:hanging="480"/>
        <w:rPr>
          <w:rFonts w:ascii="Times New Roman" w:hAnsi="Times New Roman"/>
          <w:sz w:val="24"/>
          <w:szCs w:val="24"/>
        </w:rPr>
      </w:pPr>
    </w:p>
    <w:p w14:paraId="16122593" w14:textId="5138322C" w:rsidR="00431BBF" w:rsidRPr="00431BBF" w:rsidRDefault="00431BBF" w:rsidP="00431BBF">
      <w:pPr>
        <w:rPr>
          <w:rFonts w:ascii="Times New Roman" w:eastAsia="Times New Roman" w:hAnsi="Times New Roman" w:cs="Times New Roman"/>
        </w:rPr>
      </w:pPr>
      <w:r w:rsidRPr="00431BBF">
        <w:rPr>
          <w:rFonts w:ascii="Times New Roman" w:hAnsi="Times New Roman" w:cs="Times New Roman"/>
        </w:rPr>
        <w:t xml:space="preserve">Data resource: </w:t>
      </w:r>
      <w:r w:rsidRPr="00431BBF">
        <w:rPr>
          <w:rFonts w:ascii="Times New Roman" w:eastAsia="Times New Roman" w:hAnsi="Times New Roman" w:cs="Times New Roman"/>
          <w:color w:val="222222"/>
          <w:shd w:val="clear" w:color="auto" w:fill="FFFFFF"/>
        </w:rPr>
        <w:t>The Dartmouth Atlas of Health Care.</w:t>
      </w:r>
      <w:r w:rsidRPr="00431BBF">
        <w:rPr>
          <w:rStyle w:val="apple-converted-space"/>
          <w:rFonts w:ascii="Times New Roman" w:eastAsia="Times New Roman" w:hAnsi="Times New Roman" w:cs="Times New Roman"/>
          <w:color w:val="222222"/>
          <w:shd w:val="clear" w:color="auto" w:fill="FFFFFF"/>
        </w:rPr>
        <w:t> </w:t>
      </w:r>
      <w:hyperlink r:id="rId48" w:tgtFrame="_blank" w:history="1">
        <w:r w:rsidRPr="00431BBF">
          <w:rPr>
            <w:rStyle w:val="Hyperlink"/>
            <w:rFonts w:ascii="Times New Roman" w:eastAsia="Times New Roman" w:hAnsi="Times New Roman" w:cs="Times New Roman"/>
            <w:color w:val="1155CC"/>
            <w:shd w:val="clear" w:color="auto" w:fill="FFFFFF"/>
          </w:rPr>
          <w:t>http://www.dartmouthatlas.org/</w:t>
        </w:r>
      </w:hyperlink>
    </w:p>
    <w:p w14:paraId="51D7CBCC" w14:textId="31EC522A" w:rsidR="00431BBF" w:rsidRDefault="00431BBF" w:rsidP="00CD272E">
      <w:pPr>
        <w:pStyle w:val="NormalWeb"/>
        <w:spacing w:before="0" w:beforeAutospacing="0" w:after="0" w:afterAutospacing="0"/>
        <w:ind w:left="475" w:hanging="475"/>
        <w:rPr>
          <w:rFonts w:ascii="Times New Roman" w:hAnsi="Times New Roman"/>
          <w:sz w:val="24"/>
          <w:szCs w:val="24"/>
        </w:rPr>
      </w:pPr>
    </w:p>
    <w:p w14:paraId="0F4C030F" w14:textId="5A2C877A" w:rsidR="00CD272E" w:rsidRPr="00CD272E" w:rsidRDefault="00CD272E" w:rsidP="00CD272E">
      <w:pPr>
        <w:pStyle w:val="NormalWeb"/>
        <w:spacing w:before="0" w:beforeAutospacing="0" w:after="0" w:afterAutospacing="0"/>
        <w:ind w:left="475" w:hanging="475"/>
        <w:rPr>
          <w:rFonts w:ascii="Times New Roman" w:hAnsi="Times New Roman"/>
          <w:sz w:val="24"/>
          <w:szCs w:val="24"/>
        </w:rPr>
      </w:pPr>
      <w:r w:rsidRPr="00CD272E">
        <w:rPr>
          <w:rFonts w:ascii="Times New Roman" w:hAnsi="Times New Roman"/>
          <w:sz w:val="24"/>
          <w:szCs w:val="24"/>
        </w:rPr>
        <w:t xml:space="preserve">Finkelstein, Amy, Nathaniel </w:t>
      </w:r>
      <w:proofErr w:type="spellStart"/>
      <w:r w:rsidRPr="00CD272E">
        <w:rPr>
          <w:rFonts w:ascii="Times New Roman" w:hAnsi="Times New Roman"/>
          <w:sz w:val="24"/>
          <w:szCs w:val="24"/>
        </w:rPr>
        <w:t>Hendren</w:t>
      </w:r>
      <w:proofErr w:type="spellEnd"/>
      <w:r w:rsidRPr="00CD272E">
        <w:rPr>
          <w:rFonts w:ascii="Times New Roman" w:hAnsi="Times New Roman"/>
          <w:sz w:val="24"/>
          <w:szCs w:val="24"/>
        </w:rPr>
        <w:t xml:space="preserve">, and Mark Shepard. 2017. “Subsidizing Health Insurance for Low-Income Adults : Evidence from Massachusetts.” </w:t>
      </w:r>
      <w:proofErr w:type="gramStart"/>
      <w:r w:rsidRPr="00CD272E">
        <w:rPr>
          <w:rFonts w:ascii="Times New Roman" w:hAnsi="Times New Roman"/>
          <w:sz w:val="24"/>
          <w:szCs w:val="24"/>
        </w:rPr>
        <w:t>Working Paper.</w:t>
      </w:r>
      <w:proofErr w:type="gramEnd"/>
    </w:p>
    <w:p w14:paraId="3CB57DE5" w14:textId="77777777" w:rsidR="00CD272E" w:rsidRPr="00CD272E" w:rsidRDefault="00CD272E" w:rsidP="00CD272E">
      <w:pPr>
        <w:pStyle w:val="NormalWeb"/>
        <w:spacing w:before="0" w:beforeAutospacing="0" w:after="0" w:afterAutospacing="0"/>
        <w:ind w:left="475" w:hanging="475"/>
        <w:rPr>
          <w:rFonts w:ascii="Times New Roman" w:hAnsi="Times New Roman"/>
          <w:sz w:val="24"/>
          <w:szCs w:val="24"/>
        </w:rPr>
      </w:pPr>
    </w:p>
    <w:p w14:paraId="644DDC59" w14:textId="3BF67E65" w:rsidR="00431BBF" w:rsidRDefault="006875F9" w:rsidP="003275B6">
      <w:pPr>
        <w:pStyle w:val="NormalWeb"/>
        <w:spacing w:before="0" w:beforeAutospacing="0" w:after="0" w:afterAutospacing="0"/>
        <w:ind w:left="480" w:hanging="480"/>
        <w:rPr>
          <w:rFonts w:ascii="Times New Roman" w:hAnsi="Times New Roman"/>
        </w:rPr>
      </w:pPr>
      <w:r w:rsidRPr="009F2477">
        <w:rPr>
          <w:rFonts w:ascii="Times New Roman" w:hAnsi="Times New Roman"/>
          <w:sz w:val="24"/>
          <w:szCs w:val="24"/>
        </w:rPr>
        <w:t xml:space="preserve">Finkelstein, Amy N, Sarah L </w:t>
      </w:r>
      <w:proofErr w:type="spellStart"/>
      <w:r w:rsidRPr="009F2477">
        <w:rPr>
          <w:rFonts w:ascii="Times New Roman" w:hAnsi="Times New Roman"/>
          <w:sz w:val="24"/>
          <w:szCs w:val="24"/>
        </w:rPr>
        <w:t>Taubman</w:t>
      </w:r>
      <w:proofErr w:type="spellEnd"/>
      <w:r w:rsidRPr="009F2477">
        <w:rPr>
          <w:rFonts w:ascii="Times New Roman" w:hAnsi="Times New Roman"/>
          <w:sz w:val="24"/>
          <w:szCs w:val="24"/>
        </w:rPr>
        <w:t xml:space="preserve">, Heidi L Allen, Bill J Wright, and Katherine Baicker. 2016. “Effect of Medicaid Coverage on ED Use - Further Evidence from Oregon’s Experiment.” </w:t>
      </w:r>
      <w:r w:rsidRPr="009F2477">
        <w:rPr>
          <w:rFonts w:ascii="Times New Roman" w:hAnsi="Times New Roman"/>
          <w:i/>
          <w:iCs/>
          <w:sz w:val="24"/>
          <w:szCs w:val="24"/>
        </w:rPr>
        <w:t>The New England Journal of Medicine</w:t>
      </w:r>
      <w:r w:rsidRPr="009F2477">
        <w:rPr>
          <w:rFonts w:ascii="Times New Roman" w:hAnsi="Times New Roman"/>
          <w:sz w:val="24"/>
          <w:szCs w:val="24"/>
        </w:rPr>
        <w:t xml:space="preserve"> 375 (16): 1505-1507.</w:t>
      </w:r>
      <w:r w:rsidRPr="009F2477">
        <w:rPr>
          <w:rFonts w:ascii="Times New Roman" w:hAnsi="Times New Roman"/>
        </w:rPr>
        <w:t xml:space="preserve"> </w:t>
      </w:r>
    </w:p>
    <w:p w14:paraId="4BD16CC0" w14:textId="7A5BCAEB" w:rsidR="003275B6" w:rsidRPr="00431BBF" w:rsidRDefault="00431BBF" w:rsidP="00431BBF">
      <w:pPr>
        <w:spacing w:before="100" w:beforeAutospacing="1" w:after="100" w:afterAutospacing="1"/>
        <w:ind w:left="480" w:hanging="480"/>
        <w:rPr>
          <w:rFonts w:ascii="Times New Roman" w:hAnsi="Times New Roman" w:cs="Times New Roman"/>
        </w:rPr>
      </w:pPr>
      <w:r w:rsidRPr="00647538">
        <w:rPr>
          <w:rFonts w:ascii="Times New Roman" w:hAnsi="Times New Roman" w:cs="Times New Roman"/>
        </w:rPr>
        <w:t xml:space="preserve">Finkelstein, Amy N, Matthew </w:t>
      </w:r>
      <w:proofErr w:type="spellStart"/>
      <w:r w:rsidRPr="00647538">
        <w:rPr>
          <w:rFonts w:ascii="Times New Roman" w:hAnsi="Times New Roman" w:cs="Times New Roman"/>
        </w:rPr>
        <w:t>Gentzkow</w:t>
      </w:r>
      <w:proofErr w:type="spellEnd"/>
      <w:r w:rsidRPr="00647538">
        <w:rPr>
          <w:rFonts w:ascii="Times New Roman" w:hAnsi="Times New Roman" w:cs="Times New Roman"/>
        </w:rPr>
        <w:t xml:space="preserve">, and Heidi Williams. 2016. “Sources of Geographic Variation in Health Care: Evidence from Patient Migration.” </w:t>
      </w:r>
      <w:r w:rsidRPr="00647538">
        <w:rPr>
          <w:rFonts w:ascii="Times New Roman" w:hAnsi="Times New Roman" w:cs="Times New Roman"/>
          <w:i/>
          <w:iCs/>
        </w:rPr>
        <w:t>Quarterly Journal of Economics</w:t>
      </w:r>
      <w:r w:rsidRPr="00647538">
        <w:rPr>
          <w:rFonts w:ascii="Times New Roman" w:hAnsi="Times New Roman" w:cs="Times New Roman"/>
        </w:rPr>
        <w:t xml:space="preserve"> 131 (4): 1681–1726.</w:t>
      </w:r>
    </w:p>
    <w:p w14:paraId="3D6A8230" w14:textId="618704B0" w:rsidR="003275B6" w:rsidRDefault="003275B6" w:rsidP="003275B6">
      <w:pPr>
        <w:pStyle w:val="NormalWeb"/>
        <w:spacing w:before="0" w:beforeAutospacing="0" w:after="0" w:afterAutospacing="0"/>
        <w:ind w:left="480" w:hanging="480"/>
        <w:rPr>
          <w:rFonts w:ascii="Times New Roman" w:hAnsi="Times New Roman"/>
          <w:sz w:val="24"/>
          <w:szCs w:val="24"/>
        </w:rPr>
      </w:pPr>
      <w:proofErr w:type="spellStart"/>
      <w:r w:rsidRPr="009F2477">
        <w:rPr>
          <w:rFonts w:ascii="Times New Roman" w:hAnsi="Times New Roman"/>
          <w:sz w:val="24"/>
          <w:szCs w:val="24"/>
        </w:rPr>
        <w:t>Taubman</w:t>
      </w:r>
      <w:proofErr w:type="spellEnd"/>
      <w:r w:rsidRPr="009F2477">
        <w:rPr>
          <w:rFonts w:ascii="Times New Roman" w:hAnsi="Times New Roman"/>
          <w:sz w:val="24"/>
          <w:szCs w:val="24"/>
        </w:rPr>
        <w:t xml:space="preserve">, Sarah L, Heidi L Allen, Bill J Wright, Katherine Baicker, and Amy N Finkelstein. 2014. “Medicaid Increases Emergency-Department Use: Evidence from Oregon’s Health Insurance Experiment.” </w:t>
      </w:r>
      <w:r w:rsidRPr="009F2477">
        <w:rPr>
          <w:rFonts w:ascii="Times New Roman" w:hAnsi="Times New Roman"/>
          <w:i/>
          <w:iCs/>
          <w:sz w:val="24"/>
          <w:szCs w:val="24"/>
        </w:rPr>
        <w:t>Science</w:t>
      </w:r>
      <w:r w:rsidRPr="009F2477">
        <w:rPr>
          <w:rFonts w:ascii="Times New Roman" w:hAnsi="Times New Roman"/>
          <w:sz w:val="24"/>
          <w:szCs w:val="24"/>
        </w:rPr>
        <w:t xml:space="preserve"> 343 (6168): 263–68. </w:t>
      </w:r>
    </w:p>
    <w:p w14:paraId="0571BBC7" w14:textId="0A4B4B89" w:rsidR="00431BBF" w:rsidRPr="0090432E" w:rsidRDefault="00431BBF" w:rsidP="00431BBF">
      <w:pPr>
        <w:spacing w:before="100" w:beforeAutospacing="1" w:after="100" w:afterAutospacing="1"/>
        <w:ind w:left="480" w:hanging="480"/>
        <w:rPr>
          <w:rFonts w:ascii="Times" w:hAnsi="Times" w:cs="Times New Roman"/>
        </w:rPr>
      </w:pPr>
      <w:r>
        <w:rPr>
          <w:rFonts w:ascii="Times" w:hAnsi="Times" w:cs="Times New Roman"/>
        </w:rPr>
        <w:t>W</w:t>
      </w:r>
      <w:r w:rsidRPr="0090432E">
        <w:rPr>
          <w:rFonts w:ascii="Times" w:hAnsi="Times" w:cs="Times New Roman"/>
        </w:rPr>
        <w:t xml:space="preserve">herry, Laura R, Sarah Miller, Robert </w:t>
      </w:r>
      <w:proofErr w:type="spellStart"/>
      <w:r w:rsidRPr="0090432E">
        <w:rPr>
          <w:rFonts w:ascii="Times" w:hAnsi="Times" w:cs="Times New Roman"/>
        </w:rPr>
        <w:t>Kaestner</w:t>
      </w:r>
      <w:proofErr w:type="spellEnd"/>
      <w:r w:rsidRPr="0090432E">
        <w:rPr>
          <w:rFonts w:ascii="Times" w:hAnsi="Times" w:cs="Times New Roman"/>
        </w:rPr>
        <w:t>, and Bruce D Meyer. 2017. “Childhood Medicaid Coverage and Later Life Health Care Utilization.”</w:t>
      </w:r>
      <w:r>
        <w:rPr>
          <w:rFonts w:ascii="Times" w:hAnsi="Times" w:cs="Times New Roman"/>
        </w:rPr>
        <w:t xml:space="preserve"> Forthcoming in</w:t>
      </w:r>
      <w:r w:rsidRPr="0090432E">
        <w:rPr>
          <w:rFonts w:ascii="Times" w:hAnsi="Times" w:cs="Times New Roman"/>
        </w:rPr>
        <w:t xml:space="preserve"> </w:t>
      </w:r>
      <w:r w:rsidRPr="0090432E">
        <w:rPr>
          <w:rFonts w:ascii="Times" w:hAnsi="Times" w:cs="Times New Roman"/>
          <w:i/>
          <w:iCs/>
        </w:rPr>
        <w:t>Review of Economics and Statistics</w:t>
      </w:r>
      <w:r w:rsidRPr="0090432E">
        <w:rPr>
          <w:rFonts w:ascii="Times" w:hAnsi="Times" w:cs="Times New Roman"/>
        </w:rPr>
        <w:t xml:space="preserve">. </w:t>
      </w:r>
    </w:p>
    <w:p w14:paraId="23DD8CDD" w14:textId="77777777" w:rsidR="00431BBF" w:rsidRPr="003275B6" w:rsidRDefault="00431BBF" w:rsidP="003275B6">
      <w:pPr>
        <w:pStyle w:val="NormalWeb"/>
        <w:spacing w:before="0" w:beforeAutospacing="0" w:after="0" w:afterAutospacing="0"/>
        <w:ind w:left="480" w:hanging="480"/>
        <w:rPr>
          <w:rFonts w:ascii="Times New Roman" w:hAnsi="Times New Roman"/>
          <w:sz w:val="24"/>
          <w:szCs w:val="24"/>
        </w:rPr>
      </w:pPr>
    </w:p>
    <w:p w14:paraId="0D90CD2A" w14:textId="77777777" w:rsidR="0025432F" w:rsidRPr="00384EB0" w:rsidRDefault="0025432F" w:rsidP="000D276F">
      <w:pPr>
        <w:rPr>
          <w:rFonts w:ascii="Times New Roman" w:hAnsi="Times New Roman" w:cs="Times New Roman"/>
          <w:b/>
          <w:u w:val="single"/>
        </w:rPr>
      </w:pPr>
    </w:p>
    <w:p w14:paraId="12D1CE1D" w14:textId="446C9A23" w:rsidR="000D276F" w:rsidRPr="0025432F" w:rsidRDefault="0025432F" w:rsidP="000D276F">
      <w:pPr>
        <w:rPr>
          <w:rFonts w:ascii="Times New Roman" w:hAnsi="Times New Roman" w:cs="Times New Roman"/>
          <w:b/>
        </w:rPr>
      </w:pPr>
      <w:r w:rsidRPr="0025432F">
        <w:rPr>
          <w:rFonts w:ascii="Times New Roman" w:hAnsi="Times New Roman" w:cs="Times New Roman"/>
          <w:b/>
        </w:rPr>
        <w:t xml:space="preserve">Guest </w:t>
      </w:r>
      <w:r w:rsidR="00FF1BA1" w:rsidRPr="00FF1BA1">
        <w:rPr>
          <w:rFonts w:ascii="Times New Roman" w:hAnsi="Times New Roman" w:cs="Times New Roman"/>
          <w:b/>
        </w:rPr>
        <w:t>Lecture</w:t>
      </w:r>
      <w:r w:rsidRPr="0025432F">
        <w:rPr>
          <w:rFonts w:ascii="Times New Roman" w:hAnsi="Times New Roman" w:cs="Times New Roman"/>
          <w:b/>
        </w:rPr>
        <w:t xml:space="preserve"> #2: </w:t>
      </w:r>
      <w:proofErr w:type="spellStart"/>
      <w:r w:rsidRPr="0025432F">
        <w:rPr>
          <w:rFonts w:ascii="Times New Roman" w:hAnsi="Times New Roman" w:cs="Times New Roman"/>
          <w:b/>
        </w:rPr>
        <w:t>Jini</w:t>
      </w:r>
      <w:proofErr w:type="spellEnd"/>
      <w:r w:rsidRPr="0025432F">
        <w:rPr>
          <w:rFonts w:ascii="Times New Roman" w:hAnsi="Times New Roman" w:cs="Times New Roman"/>
          <w:b/>
        </w:rPr>
        <w:t xml:space="preserve"> Kim, Founder &amp; CEO, </w:t>
      </w:r>
      <w:proofErr w:type="spellStart"/>
      <w:r w:rsidRPr="0025432F">
        <w:rPr>
          <w:rFonts w:ascii="Times New Roman" w:hAnsi="Times New Roman" w:cs="Times New Roman"/>
          <w:b/>
        </w:rPr>
        <w:t>Nuna</w:t>
      </w:r>
      <w:proofErr w:type="spellEnd"/>
    </w:p>
    <w:p w14:paraId="552117F6" w14:textId="77777777" w:rsidR="00426167" w:rsidRDefault="00426167" w:rsidP="00426167">
      <w:pPr>
        <w:shd w:val="clear" w:color="auto" w:fill="FFFFFF"/>
        <w:jc w:val="both"/>
        <w:rPr>
          <w:rFonts w:ascii="Times New Roman" w:hAnsi="Times New Roman" w:cs="Times New Roman"/>
          <w:b/>
          <w:u w:val="single"/>
        </w:rPr>
      </w:pPr>
    </w:p>
    <w:p w14:paraId="0D7B4121" w14:textId="2F62DFD8" w:rsidR="00426167" w:rsidRPr="00426167" w:rsidRDefault="00426167" w:rsidP="00426167">
      <w:pPr>
        <w:shd w:val="clear" w:color="auto" w:fill="FFFFFF"/>
        <w:jc w:val="both"/>
        <w:rPr>
          <w:rFonts w:ascii="Times New Roman" w:eastAsia="Times New Roman" w:hAnsi="Times New Roman" w:cs="Times New Roman"/>
          <w:color w:val="222222"/>
        </w:rPr>
      </w:pPr>
      <w:proofErr w:type="spellStart"/>
      <w:r w:rsidRPr="00B16F48">
        <w:rPr>
          <w:rFonts w:ascii="Times New Roman" w:eastAsia="Times New Roman" w:hAnsi="Times New Roman" w:cs="Times New Roman"/>
          <w:b/>
          <w:color w:val="222222"/>
        </w:rPr>
        <w:t>Jini</w:t>
      </w:r>
      <w:proofErr w:type="spellEnd"/>
      <w:r w:rsidRPr="00B16F48">
        <w:rPr>
          <w:rFonts w:ascii="Times New Roman" w:eastAsia="Times New Roman" w:hAnsi="Times New Roman" w:cs="Times New Roman"/>
          <w:b/>
          <w:color w:val="222222"/>
        </w:rPr>
        <w:t xml:space="preserve"> Kim</w:t>
      </w:r>
      <w:r w:rsidRPr="00426167">
        <w:rPr>
          <w:rFonts w:ascii="Times New Roman" w:eastAsia="Times New Roman" w:hAnsi="Times New Roman" w:cs="Times New Roman"/>
          <w:color w:val="222222"/>
        </w:rPr>
        <w:t xml:space="preserve"> is the Founder and CEO of </w:t>
      </w:r>
      <w:hyperlink r:id="rId49" w:history="1">
        <w:proofErr w:type="spellStart"/>
        <w:r w:rsidRPr="00426167">
          <w:rPr>
            <w:rStyle w:val="Hyperlink"/>
            <w:rFonts w:ascii="Times New Roman" w:eastAsia="Times New Roman" w:hAnsi="Times New Roman" w:cs="Times New Roman"/>
          </w:rPr>
          <w:t>Nuna</w:t>
        </w:r>
        <w:proofErr w:type="spellEnd"/>
      </w:hyperlink>
      <w:r w:rsidRPr="00426167">
        <w:rPr>
          <w:rFonts w:ascii="Times New Roman" w:eastAsia="Times New Roman" w:hAnsi="Times New Roman" w:cs="Times New Roman"/>
          <w:color w:val="222222"/>
        </w:rPr>
        <w:t xml:space="preserve">, a healthcare technology startup that works with both public and private sector partners to understand and improve how people use healthcare. She took a leave of absence from </w:t>
      </w:r>
      <w:proofErr w:type="spellStart"/>
      <w:r w:rsidRPr="00426167">
        <w:rPr>
          <w:rFonts w:ascii="Times New Roman" w:eastAsia="Times New Roman" w:hAnsi="Times New Roman" w:cs="Times New Roman"/>
          <w:color w:val="222222"/>
        </w:rPr>
        <w:t>Nuna</w:t>
      </w:r>
      <w:proofErr w:type="spellEnd"/>
      <w:r w:rsidRPr="00426167">
        <w:rPr>
          <w:rFonts w:ascii="Times New Roman" w:eastAsia="Times New Roman" w:hAnsi="Times New Roman" w:cs="Times New Roman"/>
          <w:color w:val="222222"/>
        </w:rPr>
        <w:t xml:space="preserve"> to participate in the “tech surge” that saved the Healthcare.gov site, work that led to a </w:t>
      </w:r>
      <w:hyperlink r:id="rId50" w:history="1">
        <w:r w:rsidRPr="00426167">
          <w:rPr>
            <w:rStyle w:val="Hyperlink"/>
            <w:rFonts w:ascii="Times New Roman" w:eastAsia="Times New Roman" w:hAnsi="Times New Roman" w:cs="Times New Roman"/>
          </w:rPr>
          <w:t>TIME magazine cover story</w:t>
        </w:r>
      </w:hyperlink>
      <w:r w:rsidRPr="00426167">
        <w:rPr>
          <w:rFonts w:ascii="Times New Roman" w:eastAsia="Times New Roman" w:hAnsi="Times New Roman" w:cs="Times New Roman"/>
          <w:color w:val="222222"/>
        </w:rPr>
        <w:t xml:space="preserve"> by Steven Brill. Kim was previously a product manager at Google Health, tasked with determining Google’s strategy in genomics. Her work led to the funding of research labs and startups in genetic sequencing and large database work on genotypic/phenotypic associations. In addition, Kim was the product manager of the Go team, Google’s first programming language. She was also responsible for helping to launch Google Public Data, which fostered her deep understanding of how to create tools for people who have little to no experience with data analytics or visualization.</w:t>
      </w:r>
    </w:p>
    <w:p w14:paraId="7B126068" w14:textId="77777777" w:rsidR="00013073" w:rsidRDefault="00013073" w:rsidP="00426167">
      <w:pPr>
        <w:jc w:val="both"/>
        <w:rPr>
          <w:rFonts w:ascii="Times New Roman" w:hAnsi="Times New Roman" w:cs="Times New Roman"/>
          <w:b/>
          <w:u w:val="single"/>
        </w:rPr>
      </w:pPr>
    </w:p>
    <w:p w14:paraId="71A126E2" w14:textId="77777777" w:rsidR="00426167" w:rsidRPr="00426167" w:rsidRDefault="00426167" w:rsidP="00426167">
      <w:pPr>
        <w:jc w:val="both"/>
        <w:rPr>
          <w:rFonts w:ascii="Times New Roman" w:hAnsi="Times New Roman" w:cs="Times New Roman"/>
          <w:b/>
          <w:u w:val="single"/>
        </w:rPr>
      </w:pPr>
    </w:p>
    <w:p w14:paraId="7E197A01" w14:textId="1375BA60" w:rsidR="000D276F" w:rsidRDefault="000D276F" w:rsidP="000D276F">
      <w:pPr>
        <w:jc w:val="center"/>
        <w:rPr>
          <w:rFonts w:ascii="Times New Roman" w:hAnsi="Times New Roman" w:cs="Times New Roman"/>
          <w:u w:val="single"/>
        </w:rPr>
      </w:pPr>
      <w:r w:rsidRPr="00456F12">
        <w:rPr>
          <w:rFonts w:ascii="Times New Roman" w:hAnsi="Times New Roman" w:cs="Times New Roman"/>
          <w:u w:val="single"/>
        </w:rPr>
        <w:t>Part IV: Environment</w:t>
      </w:r>
    </w:p>
    <w:p w14:paraId="267BA55B" w14:textId="77777777" w:rsidR="00FA04D6" w:rsidRDefault="00FA04D6" w:rsidP="000D276F">
      <w:pPr>
        <w:jc w:val="center"/>
        <w:rPr>
          <w:rFonts w:ascii="Times New Roman" w:hAnsi="Times New Roman" w:cs="Times New Roman"/>
          <w:u w:val="single"/>
        </w:rPr>
      </w:pPr>
    </w:p>
    <w:p w14:paraId="1D07E579" w14:textId="65782DB9" w:rsidR="00384EB0" w:rsidRDefault="002857D4" w:rsidP="00384EB0">
      <w:pPr>
        <w:rPr>
          <w:rFonts w:ascii="Times New Roman" w:hAnsi="Times New Roman" w:cs="Times New Roman"/>
          <w:b/>
          <w:u w:val="single"/>
        </w:rPr>
      </w:pPr>
      <w:r>
        <w:rPr>
          <w:rFonts w:ascii="Times New Roman" w:hAnsi="Times New Roman" w:cs="Times New Roman"/>
          <w:b/>
        </w:rPr>
        <w:t>9</w:t>
      </w:r>
      <w:r w:rsidR="0025432F" w:rsidRPr="00647538">
        <w:rPr>
          <w:rFonts w:ascii="Times New Roman" w:hAnsi="Times New Roman" w:cs="Times New Roman"/>
          <w:b/>
        </w:rPr>
        <w:t xml:space="preserve"> </w:t>
      </w:r>
      <w:r w:rsidR="00020D80">
        <w:rPr>
          <w:rFonts w:ascii="Times New Roman" w:hAnsi="Times New Roman" w:cs="Times New Roman"/>
          <w:b/>
        </w:rPr>
        <w:t>–</w:t>
      </w:r>
      <w:r w:rsidR="00D755A2" w:rsidRPr="00647538">
        <w:rPr>
          <w:rFonts w:ascii="Times New Roman" w:hAnsi="Times New Roman" w:cs="Times New Roman"/>
          <w:b/>
        </w:rPr>
        <w:t xml:space="preserve"> </w:t>
      </w:r>
      <w:r w:rsidR="00020D80">
        <w:rPr>
          <w:rFonts w:ascii="Times New Roman" w:hAnsi="Times New Roman" w:cs="Times New Roman"/>
          <w:b/>
        </w:rPr>
        <w:t>Social Costs of Climate Change and Pollution</w:t>
      </w:r>
    </w:p>
    <w:p w14:paraId="6BC20689" w14:textId="77777777" w:rsidR="00020D80" w:rsidRPr="00020D80" w:rsidRDefault="00020D80" w:rsidP="00020D80">
      <w:pPr>
        <w:rPr>
          <w:rFonts w:ascii="Times New Roman" w:hAnsi="Times New Roman" w:cs="Times New Roman"/>
        </w:rPr>
      </w:pPr>
    </w:p>
    <w:p w14:paraId="1BB9A41C" w14:textId="77777777" w:rsidR="00020D80" w:rsidRDefault="00020D80" w:rsidP="00020D80">
      <w:pPr>
        <w:rPr>
          <w:rFonts w:ascii="Times New Roman" w:hAnsi="Times New Roman" w:cs="Times New Roman"/>
          <w:i/>
        </w:rPr>
      </w:pPr>
      <w:r w:rsidRPr="00020D80">
        <w:rPr>
          <w:rFonts w:ascii="Times New Roman" w:hAnsi="Times New Roman" w:cs="Times New Roman"/>
        </w:rPr>
        <w:t xml:space="preserve">*National Climate Assessment. </w:t>
      </w:r>
      <w:hyperlink r:id="rId51" w:history="1">
        <w:r w:rsidRPr="00020D80">
          <w:rPr>
            <w:rStyle w:val="Hyperlink"/>
            <w:rFonts w:ascii="Times New Roman" w:hAnsi="Times New Roman" w:cs="Times New Roman"/>
          </w:rPr>
          <w:t>http://nca2014.globalchange.gov/</w:t>
        </w:r>
      </w:hyperlink>
      <w:r>
        <w:rPr>
          <w:rFonts w:ascii="Times New Roman" w:hAnsi="Times New Roman" w:cs="Times New Roman"/>
          <w:i/>
        </w:rPr>
        <w:t xml:space="preserve"> </w:t>
      </w:r>
    </w:p>
    <w:p w14:paraId="1EDA7D34" w14:textId="4CBC07E8" w:rsidR="00020D80" w:rsidRDefault="00020D80" w:rsidP="00020D80">
      <w:pPr>
        <w:rPr>
          <w:rFonts w:ascii="Times New Roman" w:hAnsi="Times New Roman" w:cs="Times New Roman"/>
          <w:i/>
        </w:rPr>
      </w:pPr>
      <w:r w:rsidRPr="00020D80">
        <w:rPr>
          <w:rFonts w:ascii="Times New Roman" w:hAnsi="Times New Roman" w:cs="Times New Roman"/>
          <w:i/>
        </w:rPr>
        <w:t xml:space="preserve">     </w:t>
      </w:r>
      <w:r>
        <w:rPr>
          <w:rFonts w:ascii="Times New Roman" w:hAnsi="Times New Roman" w:cs="Times New Roman"/>
          <w:i/>
        </w:rPr>
        <w:t>—</w:t>
      </w:r>
      <w:r w:rsidRPr="00020D80">
        <w:rPr>
          <w:rFonts w:ascii="Times New Roman" w:hAnsi="Times New Roman" w:cs="Times New Roman"/>
          <w:i/>
        </w:rPr>
        <w:t>Skim the report/highlights for background knowledge</w:t>
      </w:r>
      <w:r>
        <w:rPr>
          <w:rFonts w:ascii="Times New Roman" w:hAnsi="Times New Roman" w:cs="Times New Roman"/>
          <w:i/>
        </w:rPr>
        <w:t>—</w:t>
      </w:r>
    </w:p>
    <w:p w14:paraId="506171BF" w14:textId="00AD9E03" w:rsidR="00020D80" w:rsidRPr="00020D80" w:rsidRDefault="00020D80" w:rsidP="00020D80">
      <w:pPr>
        <w:pStyle w:val="NormalWeb"/>
        <w:ind w:left="480" w:hanging="480"/>
        <w:rPr>
          <w:rFonts w:ascii="Times New Roman" w:eastAsiaTheme="minorHAnsi" w:hAnsi="Times New Roman"/>
          <w:sz w:val="24"/>
          <w:szCs w:val="24"/>
        </w:rPr>
      </w:pPr>
      <w:r w:rsidRPr="00020D80">
        <w:rPr>
          <w:rFonts w:ascii="Times New Roman" w:hAnsi="Times New Roman"/>
          <w:sz w:val="24"/>
          <w:szCs w:val="24"/>
        </w:rPr>
        <w:lastRenderedPageBreak/>
        <w:t>*</w:t>
      </w:r>
      <w:r w:rsidRPr="00020D80">
        <w:rPr>
          <w:rFonts w:ascii="Times New Roman" w:eastAsiaTheme="minorHAnsi" w:hAnsi="Times New Roman"/>
          <w:sz w:val="24"/>
          <w:szCs w:val="24"/>
        </w:rPr>
        <w:t xml:space="preserve">Carleton, T. A., and S. M. Hsiang. 2016. “Social and Economic Impacts of Climate.” </w:t>
      </w:r>
      <w:r w:rsidRPr="00020D80">
        <w:rPr>
          <w:rFonts w:ascii="Times New Roman" w:eastAsiaTheme="minorHAnsi" w:hAnsi="Times New Roman"/>
          <w:i/>
          <w:iCs/>
          <w:sz w:val="24"/>
          <w:szCs w:val="24"/>
        </w:rPr>
        <w:t>Science</w:t>
      </w:r>
      <w:r w:rsidRPr="00020D80">
        <w:rPr>
          <w:rFonts w:ascii="Times New Roman" w:eastAsiaTheme="minorHAnsi" w:hAnsi="Times New Roman"/>
          <w:sz w:val="24"/>
          <w:szCs w:val="24"/>
        </w:rPr>
        <w:t xml:space="preserve"> 353 (6304): 1112. </w:t>
      </w:r>
    </w:p>
    <w:p w14:paraId="06B52642" w14:textId="3493488C" w:rsidR="002340DB" w:rsidRPr="00A9143B" w:rsidRDefault="004C0BB2" w:rsidP="002340DB">
      <w:pPr>
        <w:spacing w:before="100" w:beforeAutospacing="1" w:after="100" w:afterAutospacing="1"/>
        <w:ind w:left="480" w:hanging="480"/>
        <w:rPr>
          <w:rFonts w:ascii="Times New Roman" w:hAnsi="Times New Roman" w:cs="Times New Roman"/>
        </w:rPr>
      </w:pPr>
      <w:r w:rsidRPr="00020D80">
        <w:rPr>
          <w:rFonts w:ascii="Times New Roman" w:hAnsi="Times New Roman" w:cs="Times New Roman"/>
        </w:rPr>
        <w:t>*</w:t>
      </w:r>
      <w:proofErr w:type="spellStart"/>
      <w:r w:rsidR="002340DB" w:rsidRPr="00020D80">
        <w:rPr>
          <w:rFonts w:ascii="Times New Roman" w:hAnsi="Times New Roman" w:cs="Times New Roman"/>
        </w:rPr>
        <w:t>Isen</w:t>
      </w:r>
      <w:proofErr w:type="spellEnd"/>
      <w:r w:rsidR="002340DB" w:rsidRPr="00020D80">
        <w:rPr>
          <w:rFonts w:ascii="Times New Roman" w:hAnsi="Times New Roman" w:cs="Times New Roman"/>
        </w:rPr>
        <w:t xml:space="preserve">, Adam, Maya </w:t>
      </w:r>
      <w:proofErr w:type="spellStart"/>
      <w:r w:rsidR="002340DB" w:rsidRPr="00020D80">
        <w:rPr>
          <w:rFonts w:ascii="Times New Roman" w:hAnsi="Times New Roman" w:cs="Times New Roman"/>
        </w:rPr>
        <w:t>Rossin</w:t>
      </w:r>
      <w:proofErr w:type="spellEnd"/>
      <w:r w:rsidR="002340DB" w:rsidRPr="00020D80">
        <w:rPr>
          <w:rFonts w:ascii="Times New Roman" w:hAnsi="Times New Roman" w:cs="Times New Roman"/>
        </w:rPr>
        <w:t>-Slater, and W Reed Walker. 2014. “Every Breath You Take - Every</w:t>
      </w:r>
      <w:r w:rsidR="002340DB" w:rsidRPr="00A9143B">
        <w:rPr>
          <w:rFonts w:ascii="Times New Roman" w:hAnsi="Times New Roman" w:cs="Times New Roman"/>
        </w:rPr>
        <w:t xml:space="preserve"> Dollar You’ll Make: The Long-Term Consequences of the Clean Air Act of 1970.” Forthcoming in the </w:t>
      </w:r>
      <w:r w:rsidR="002340DB" w:rsidRPr="00A9143B">
        <w:rPr>
          <w:rFonts w:ascii="Times New Roman" w:hAnsi="Times New Roman" w:cs="Times New Roman"/>
          <w:i/>
        </w:rPr>
        <w:t>Journal of Political Economy</w:t>
      </w:r>
      <w:r w:rsidR="002340DB" w:rsidRPr="00A9143B">
        <w:rPr>
          <w:rFonts w:ascii="Times New Roman" w:hAnsi="Times New Roman" w:cs="Times New Roman"/>
        </w:rPr>
        <w:t>.</w:t>
      </w:r>
      <w:r w:rsidR="00FC11FC">
        <w:rPr>
          <w:rFonts w:ascii="Times New Roman" w:hAnsi="Times New Roman" w:cs="Times New Roman"/>
        </w:rPr>
        <w:t xml:space="preserve"> </w:t>
      </w:r>
      <w:hyperlink r:id="rId52" w:history="1">
        <w:r w:rsidR="00FC11FC" w:rsidRPr="00FC11FC">
          <w:rPr>
            <w:rStyle w:val="Hyperlink"/>
            <w:rFonts w:ascii="Times New Roman" w:hAnsi="Times New Roman" w:cs="Times New Roman"/>
          </w:rPr>
          <w:t>Non-technical summary</w:t>
        </w:r>
      </w:hyperlink>
      <w:r w:rsidR="00FC11FC">
        <w:rPr>
          <w:rFonts w:ascii="Times New Roman" w:hAnsi="Times New Roman" w:cs="Times New Roman"/>
        </w:rPr>
        <w:t>.</w:t>
      </w:r>
    </w:p>
    <w:p w14:paraId="0F1F3334" w14:textId="72FB8EE2" w:rsidR="00A9143B" w:rsidRPr="00A9143B" w:rsidRDefault="00A9143B" w:rsidP="00A9143B">
      <w:pPr>
        <w:ind w:left="480" w:hanging="480"/>
        <w:rPr>
          <w:rFonts w:ascii="Times New Roman" w:hAnsi="Times New Roman" w:cs="Times New Roman"/>
          <w:i/>
        </w:rPr>
      </w:pPr>
      <w:r w:rsidRPr="00CF16D3">
        <w:rPr>
          <w:rFonts w:ascii="Times New Roman" w:hAnsi="Times New Roman" w:cs="Times New Roman"/>
          <w:i/>
        </w:rPr>
        <w:t>Optional Reading</w:t>
      </w:r>
    </w:p>
    <w:p w14:paraId="7E499BB5" w14:textId="1597B18B" w:rsidR="00B67B46" w:rsidRDefault="00B67B46" w:rsidP="00D933EB">
      <w:pPr>
        <w:spacing w:before="100" w:beforeAutospacing="1" w:after="100" w:afterAutospacing="1"/>
        <w:ind w:left="480" w:hanging="480"/>
        <w:rPr>
          <w:rFonts w:ascii="Times" w:hAnsi="Times" w:cs="Times New Roman"/>
        </w:rPr>
      </w:pPr>
      <w:r>
        <w:rPr>
          <w:rFonts w:ascii="Times" w:hAnsi="Times" w:cs="Times New Roman"/>
        </w:rPr>
        <w:t>Greenstone, Michael. 2017. “</w:t>
      </w:r>
      <w:hyperlink r:id="rId53" w:history="1">
        <w:r w:rsidRPr="00B67B46">
          <w:rPr>
            <w:rStyle w:val="Hyperlink"/>
            <w:rFonts w:ascii="Times" w:hAnsi="Times" w:cs="Times New Roman"/>
          </w:rPr>
          <w:t>What Financial Markets Can Teach Us About Managing Climate Risks</w:t>
        </w:r>
      </w:hyperlink>
      <w:proofErr w:type="gramStart"/>
      <w:r>
        <w:rPr>
          <w:rFonts w:ascii="Times" w:hAnsi="Times" w:cs="Times New Roman"/>
        </w:rPr>
        <w:t>.</w:t>
      </w:r>
      <w:proofErr w:type="gramEnd"/>
      <w:r>
        <w:rPr>
          <w:rFonts w:ascii="Times" w:hAnsi="Times" w:cs="Times New Roman"/>
        </w:rPr>
        <w:t xml:space="preserve">” </w:t>
      </w:r>
      <w:r w:rsidRPr="00B67B46">
        <w:rPr>
          <w:rFonts w:ascii="Times" w:hAnsi="Times" w:cs="Times New Roman"/>
          <w:i/>
        </w:rPr>
        <w:t>The New York Times</w:t>
      </w:r>
      <w:r>
        <w:rPr>
          <w:rFonts w:ascii="Times" w:hAnsi="Times" w:cs="Times New Roman"/>
        </w:rPr>
        <w:t>.</w:t>
      </w:r>
    </w:p>
    <w:p w14:paraId="09AF9244" w14:textId="6D767357" w:rsidR="00B67B46" w:rsidRPr="009969F7" w:rsidRDefault="00B67B46" w:rsidP="00D933EB">
      <w:pPr>
        <w:spacing w:before="100" w:beforeAutospacing="1" w:after="100" w:afterAutospacing="1"/>
        <w:ind w:left="480" w:hanging="480"/>
        <w:rPr>
          <w:rFonts w:ascii="Times" w:hAnsi="Times" w:cs="Times New Roman"/>
        </w:rPr>
      </w:pPr>
      <w:r w:rsidRPr="00B67B46">
        <w:rPr>
          <w:rFonts w:ascii="Times" w:hAnsi="Times" w:cs="Times New Roman"/>
        </w:rPr>
        <w:t xml:space="preserve">Currie, Janet, Lucas Davis, Michael Greenstone, and Walker Reed. 2015. “Environmental Health Risks and Housing Values: Evidence from 1,600 Toxic Plant Openings and Closings.” </w:t>
      </w:r>
      <w:r w:rsidRPr="009969F7">
        <w:rPr>
          <w:rFonts w:ascii="Times" w:hAnsi="Times" w:cs="Times New Roman"/>
          <w:i/>
          <w:iCs/>
        </w:rPr>
        <w:t>American Economic Review</w:t>
      </w:r>
      <w:r w:rsidRPr="009969F7">
        <w:rPr>
          <w:rFonts w:ascii="Times" w:hAnsi="Times" w:cs="Times New Roman"/>
        </w:rPr>
        <w:t xml:space="preserve"> 105 (2): 678–709.</w:t>
      </w:r>
    </w:p>
    <w:p w14:paraId="50F87196" w14:textId="766B2D01" w:rsidR="009969F7" w:rsidRPr="009969F7" w:rsidRDefault="009969F7" w:rsidP="00D933EB">
      <w:pPr>
        <w:spacing w:before="100" w:beforeAutospacing="1" w:after="100" w:afterAutospacing="1"/>
        <w:ind w:left="480" w:hanging="480"/>
        <w:rPr>
          <w:rFonts w:ascii="Times" w:hAnsi="Times" w:cs="Times New Roman"/>
        </w:rPr>
      </w:pPr>
      <w:proofErr w:type="spellStart"/>
      <w:r w:rsidRPr="009969F7">
        <w:rPr>
          <w:rFonts w:ascii="Times" w:hAnsi="Times" w:cs="Times New Roman"/>
        </w:rPr>
        <w:t>Giglio</w:t>
      </w:r>
      <w:proofErr w:type="spellEnd"/>
      <w:r w:rsidRPr="009969F7">
        <w:rPr>
          <w:rFonts w:ascii="Times" w:hAnsi="Times" w:cs="Times New Roman"/>
        </w:rPr>
        <w:t xml:space="preserve">, Stefano, Matteo </w:t>
      </w:r>
      <w:proofErr w:type="spellStart"/>
      <w:r w:rsidRPr="009969F7">
        <w:rPr>
          <w:rFonts w:ascii="Times" w:hAnsi="Times" w:cs="Times New Roman"/>
        </w:rPr>
        <w:t>Maggiori</w:t>
      </w:r>
      <w:proofErr w:type="spellEnd"/>
      <w:r w:rsidRPr="009969F7">
        <w:rPr>
          <w:rFonts w:ascii="Times" w:hAnsi="Times" w:cs="Times New Roman"/>
        </w:rPr>
        <w:t xml:space="preserve">, and Johannes </w:t>
      </w:r>
      <w:proofErr w:type="spellStart"/>
      <w:r w:rsidRPr="009969F7">
        <w:rPr>
          <w:rFonts w:ascii="Times" w:hAnsi="Times" w:cs="Times New Roman"/>
        </w:rPr>
        <w:t>Stroebel</w:t>
      </w:r>
      <w:proofErr w:type="spellEnd"/>
      <w:r w:rsidRPr="009969F7">
        <w:rPr>
          <w:rFonts w:ascii="Times" w:hAnsi="Times" w:cs="Times New Roman"/>
        </w:rPr>
        <w:t xml:space="preserve">. 2015. “Very Long-Run Discount Rates.” </w:t>
      </w:r>
      <w:r w:rsidRPr="009969F7">
        <w:rPr>
          <w:rFonts w:ascii="Times" w:hAnsi="Times" w:cs="Times New Roman"/>
          <w:i/>
          <w:iCs/>
        </w:rPr>
        <w:t>Quarterly Journal of Economics</w:t>
      </w:r>
      <w:r w:rsidRPr="009969F7">
        <w:rPr>
          <w:rFonts w:ascii="Times" w:hAnsi="Times" w:cs="Times New Roman"/>
        </w:rPr>
        <w:t xml:space="preserve"> 130 (1): 1–53.</w:t>
      </w:r>
    </w:p>
    <w:p w14:paraId="2D4AA65D" w14:textId="37A56E4F" w:rsidR="00D933EB" w:rsidRDefault="003A281B" w:rsidP="00D933EB">
      <w:pPr>
        <w:spacing w:before="100" w:beforeAutospacing="1" w:after="100" w:afterAutospacing="1"/>
        <w:ind w:left="480" w:hanging="480"/>
        <w:rPr>
          <w:rFonts w:ascii="Times New Roman" w:hAnsi="Times New Roman" w:cs="Times New Roman"/>
        </w:rPr>
      </w:pPr>
      <w:r w:rsidRPr="00A9143B">
        <w:rPr>
          <w:rFonts w:ascii="Times New Roman" w:hAnsi="Times New Roman" w:cs="Times New Roman"/>
        </w:rPr>
        <w:t xml:space="preserve">Keiser, David A and </w:t>
      </w:r>
      <w:r w:rsidR="00D933EB" w:rsidRPr="00A9143B">
        <w:rPr>
          <w:rFonts w:ascii="Times New Roman" w:hAnsi="Times New Roman" w:cs="Times New Roman"/>
        </w:rPr>
        <w:t>Joseph S Shapiro</w:t>
      </w:r>
      <w:r w:rsidRPr="00A9143B">
        <w:rPr>
          <w:rFonts w:ascii="Times New Roman" w:hAnsi="Times New Roman" w:cs="Times New Roman"/>
        </w:rPr>
        <w:t xml:space="preserve">. </w:t>
      </w:r>
      <w:r w:rsidR="00D933EB" w:rsidRPr="00A9143B">
        <w:rPr>
          <w:rFonts w:ascii="Times New Roman" w:hAnsi="Times New Roman" w:cs="Times New Roman"/>
        </w:rPr>
        <w:t>2017. “Consequences of the Clean Water Act and the Demand for Water Quality.” NBER Working Paper 23070.</w:t>
      </w:r>
    </w:p>
    <w:p w14:paraId="5385C81B" w14:textId="77777777" w:rsidR="002340DB" w:rsidRPr="002340DB" w:rsidRDefault="002340DB" w:rsidP="00384EB0">
      <w:pPr>
        <w:rPr>
          <w:rFonts w:ascii="Times New Roman" w:hAnsi="Times New Roman" w:cs="Times New Roman"/>
        </w:rPr>
      </w:pPr>
    </w:p>
    <w:p w14:paraId="7B4B512A" w14:textId="7F836782" w:rsidR="00FA04D6" w:rsidRPr="00D851F4" w:rsidRDefault="002857D4" w:rsidP="00384EB0">
      <w:pPr>
        <w:rPr>
          <w:rFonts w:ascii="Times New Roman" w:hAnsi="Times New Roman" w:cs="Times New Roman"/>
          <w:b/>
        </w:rPr>
      </w:pPr>
      <w:r>
        <w:rPr>
          <w:rFonts w:ascii="Times New Roman" w:hAnsi="Times New Roman" w:cs="Times New Roman"/>
          <w:b/>
        </w:rPr>
        <w:t>10</w:t>
      </w:r>
      <w:r w:rsidR="0025432F">
        <w:rPr>
          <w:rFonts w:ascii="Times New Roman" w:hAnsi="Times New Roman" w:cs="Times New Roman"/>
          <w:b/>
        </w:rPr>
        <w:t xml:space="preserve"> </w:t>
      </w:r>
      <w:r w:rsidR="00AA101A">
        <w:rPr>
          <w:rFonts w:ascii="Times New Roman" w:hAnsi="Times New Roman" w:cs="Times New Roman"/>
          <w:b/>
        </w:rPr>
        <w:t>–</w:t>
      </w:r>
      <w:r w:rsidR="0025432F" w:rsidRPr="00647538">
        <w:rPr>
          <w:rFonts w:ascii="Times New Roman" w:hAnsi="Times New Roman" w:cs="Times New Roman"/>
          <w:b/>
        </w:rPr>
        <w:t xml:space="preserve"> </w:t>
      </w:r>
      <w:r w:rsidR="00AA101A">
        <w:rPr>
          <w:rFonts w:ascii="Times New Roman" w:hAnsi="Times New Roman" w:cs="Times New Roman"/>
          <w:b/>
        </w:rPr>
        <w:t xml:space="preserve">Policies to Mitigate </w:t>
      </w:r>
      <w:r w:rsidR="00647538" w:rsidRPr="00647538">
        <w:rPr>
          <w:rFonts w:ascii="Times New Roman" w:hAnsi="Times New Roman" w:cs="Times New Roman"/>
          <w:b/>
        </w:rPr>
        <w:t xml:space="preserve">Climate Change </w:t>
      </w:r>
    </w:p>
    <w:p w14:paraId="7D373586" w14:textId="18E7A2EC" w:rsidR="00D851F4" w:rsidRPr="00EA063E" w:rsidRDefault="00C547E2" w:rsidP="00D851F4">
      <w:pPr>
        <w:pStyle w:val="NormalWeb"/>
        <w:ind w:left="480" w:hanging="480"/>
        <w:rPr>
          <w:rFonts w:ascii="Times New Roman" w:hAnsi="Times New Roman"/>
          <w:sz w:val="24"/>
          <w:szCs w:val="24"/>
        </w:rPr>
      </w:pPr>
      <w:r>
        <w:rPr>
          <w:rFonts w:ascii="Times New Roman" w:hAnsi="Times New Roman"/>
          <w:sz w:val="24"/>
          <w:szCs w:val="24"/>
        </w:rPr>
        <w:t>*</w:t>
      </w:r>
      <w:r w:rsidR="00D851F4" w:rsidRPr="00D851F4">
        <w:rPr>
          <w:rFonts w:ascii="Times New Roman" w:hAnsi="Times New Roman"/>
          <w:sz w:val="24"/>
          <w:szCs w:val="24"/>
        </w:rPr>
        <w:t xml:space="preserve">Gardiner, B. 2014. </w:t>
      </w:r>
      <w:r w:rsidR="00423569">
        <w:rPr>
          <w:rFonts w:ascii="Times New Roman" w:hAnsi="Times New Roman"/>
          <w:sz w:val="24"/>
          <w:szCs w:val="24"/>
        </w:rPr>
        <w:t>“</w:t>
      </w:r>
      <w:hyperlink r:id="rId54" w:history="1">
        <w:r w:rsidR="00D851F4" w:rsidRPr="0071764F">
          <w:rPr>
            <w:rStyle w:val="Hyperlink"/>
            <w:rFonts w:ascii="Times New Roman" w:hAnsi="Times New Roman"/>
            <w:sz w:val="24"/>
            <w:szCs w:val="24"/>
          </w:rPr>
          <w:t>Energy Efficiency May Be the Key to Saving Trillions</w:t>
        </w:r>
      </w:hyperlink>
      <w:r w:rsidR="00D851F4" w:rsidRPr="00D851F4">
        <w:rPr>
          <w:rFonts w:ascii="Times New Roman" w:hAnsi="Times New Roman"/>
          <w:sz w:val="24"/>
          <w:szCs w:val="24"/>
        </w:rPr>
        <w:t>.</w:t>
      </w:r>
      <w:r w:rsidR="00423569">
        <w:rPr>
          <w:rFonts w:ascii="Times New Roman" w:hAnsi="Times New Roman"/>
          <w:sz w:val="24"/>
          <w:szCs w:val="24"/>
        </w:rPr>
        <w:t>”</w:t>
      </w:r>
      <w:r w:rsidR="00D851F4" w:rsidRPr="00D851F4">
        <w:rPr>
          <w:rFonts w:ascii="Times New Roman" w:hAnsi="Times New Roman"/>
          <w:sz w:val="24"/>
          <w:szCs w:val="24"/>
        </w:rPr>
        <w:t xml:space="preserve"> </w:t>
      </w:r>
      <w:r w:rsidR="00D851F4" w:rsidRPr="00D851F4">
        <w:rPr>
          <w:rFonts w:ascii="Times New Roman" w:hAnsi="Times New Roman"/>
          <w:i/>
          <w:iCs/>
          <w:sz w:val="24"/>
          <w:szCs w:val="24"/>
        </w:rPr>
        <w:t xml:space="preserve">The New York </w:t>
      </w:r>
      <w:r w:rsidR="00D851F4" w:rsidRPr="00EA063E">
        <w:rPr>
          <w:rFonts w:ascii="Times New Roman" w:hAnsi="Times New Roman"/>
          <w:i/>
          <w:iCs/>
          <w:sz w:val="24"/>
          <w:szCs w:val="24"/>
        </w:rPr>
        <w:t>Times</w:t>
      </w:r>
      <w:r w:rsidR="00D851F4" w:rsidRPr="00EA063E">
        <w:rPr>
          <w:rFonts w:ascii="Times New Roman" w:hAnsi="Times New Roman"/>
          <w:sz w:val="24"/>
          <w:szCs w:val="24"/>
        </w:rPr>
        <w:t>.</w:t>
      </w:r>
    </w:p>
    <w:p w14:paraId="3187F6C2" w14:textId="682B4C84" w:rsidR="00EA063E" w:rsidRDefault="00EA063E" w:rsidP="00D851F4">
      <w:pPr>
        <w:pStyle w:val="NormalWeb"/>
        <w:ind w:left="480" w:hanging="480"/>
        <w:rPr>
          <w:rFonts w:eastAsiaTheme="minorHAnsi"/>
          <w:sz w:val="24"/>
          <w:szCs w:val="24"/>
        </w:rPr>
      </w:pPr>
      <w:r w:rsidRPr="00EA063E">
        <w:rPr>
          <w:rFonts w:ascii="Times New Roman" w:hAnsi="Times New Roman"/>
          <w:sz w:val="24"/>
          <w:szCs w:val="24"/>
        </w:rPr>
        <w:t>*</w:t>
      </w:r>
      <w:r w:rsidRPr="00EA063E">
        <w:rPr>
          <w:rFonts w:eastAsiaTheme="minorHAnsi"/>
          <w:sz w:val="24"/>
          <w:szCs w:val="24"/>
        </w:rPr>
        <w:t xml:space="preserve">Schultz, P. Wesley, Jessica M. Nolan, Robert B. </w:t>
      </w:r>
      <w:proofErr w:type="spellStart"/>
      <w:r w:rsidRPr="00EA063E">
        <w:rPr>
          <w:rFonts w:eastAsiaTheme="minorHAnsi"/>
          <w:sz w:val="24"/>
          <w:szCs w:val="24"/>
        </w:rPr>
        <w:t>Cialdini</w:t>
      </w:r>
      <w:proofErr w:type="spellEnd"/>
      <w:r w:rsidRPr="00EA063E">
        <w:rPr>
          <w:rFonts w:eastAsiaTheme="minorHAnsi"/>
          <w:sz w:val="24"/>
          <w:szCs w:val="24"/>
        </w:rPr>
        <w:t xml:space="preserve">, Noah J. Goldstein, and </w:t>
      </w:r>
      <w:proofErr w:type="spellStart"/>
      <w:r w:rsidRPr="00EA063E">
        <w:rPr>
          <w:rFonts w:eastAsiaTheme="minorHAnsi"/>
          <w:sz w:val="24"/>
          <w:szCs w:val="24"/>
        </w:rPr>
        <w:t>Vladas</w:t>
      </w:r>
      <w:proofErr w:type="spellEnd"/>
      <w:r w:rsidRPr="00EA063E">
        <w:rPr>
          <w:rFonts w:eastAsiaTheme="minorHAnsi"/>
          <w:sz w:val="24"/>
          <w:szCs w:val="24"/>
        </w:rPr>
        <w:t xml:space="preserve"> </w:t>
      </w:r>
      <w:proofErr w:type="spellStart"/>
      <w:r w:rsidRPr="00EA063E">
        <w:rPr>
          <w:rFonts w:eastAsiaTheme="minorHAnsi"/>
          <w:sz w:val="24"/>
          <w:szCs w:val="24"/>
        </w:rPr>
        <w:t>Griskevicius</w:t>
      </w:r>
      <w:proofErr w:type="spellEnd"/>
      <w:r w:rsidRPr="00EA063E">
        <w:rPr>
          <w:rFonts w:eastAsiaTheme="minorHAnsi"/>
          <w:sz w:val="24"/>
          <w:szCs w:val="24"/>
        </w:rPr>
        <w:t xml:space="preserve">. 2007. “The Constructive, Destructive, and Reconstructive Power of Social Norms.” </w:t>
      </w:r>
      <w:r w:rsidRPr="00EA063E">
        <w:rPr>
          <w:rFonts w:eastAsiaTheme="minorHAnsi"/>
          <w:i/>
          <w:iCs/>
          <w:sz w:val="24"/>
          <w:szCs w:val="24"/>
        </w:rPr>
        <w:t>Psychological Science</w:t>
      </w:r>
      <w:r w:rsidRPr="00EA063E">
        <w:rPr>
          <w:rFonts w:eastAsiaTheme="minorHAnsi"/>
          <w:sz w:val="24"/>
          <w:szCs w:val="24"/>
        </w:rPr>
        <w:t xml:space="preserve"> 18 (5): 429–34. </w:t>
      </w:r>
    </w:p>
    <w:p w14:paraId="4CE64780" w14:textId="1E814196" w:rsidR="00EA063E" w:rsidRPr="00EA063E" w:rsidRDefault="00EA063E" w:rsidP="00EA063E">
      <w:pPr>
        <w:spacing w:before="100" w:beforeAutospacing="1" w:after="100" w:afterAutospacing="1"/>
        <w:ind w:left="480" w:hanging="480"/>
        <w:rPr>
          <w:rFonts w:ascii="Times New Roman" w:hAnsi="Times New Roman"/>
        </w:rPr>
      </w:pPr>
      <w:r>
        <w:rPr>
          <w:rFonts w:ascii="Times New Roman" w:hAnsi="Times New Roman"/>
        </w:rPr>
        <w:t>*</w:t>
      </w:r>
      <w:proofErr w:type="spellStart"/>
      <w:r w:rsidRPr="00806E95">
        <w:rPr>
          <w:rFonts w:ascii="Times New Roman" w:hAnsi="Times New Roman"/>
        </w:rPr>
        <w:t>Allcott</w:t>
      </w:r>
      <w:proofErr w:type="spellEnd"/>
      <w:r w:rsidRPr="00806E95">
        <w:rPr>
          <w:rFonts w:ascii="Times New Roman" w:hAnsi="Times New Roman"/>
        </w:rPr>
        <w:t xml:space="preserve">, Hunt, and Todd Rogers. 2014. “The Short-Run and Long-Run Effects of Behavioral Interventions: Experimental Evidence from Energy Conservation.” </w:t>
      </w:r>
      <w:r w:rsidRPr="00806E95">
        <w:rPr>
          <w:rFonts w:ascii="Times New Roman" w:hAnsi="Times New Roman"/>
          <w:i/>
          <w:iCs/>
        </w:rPr>
        <w:t>American Economic Review</w:t>
      </w:r>
      <w:r w:rsidRPr="00806E95">
        <w:rPr>
          <w:rFonts w:ascii="Times New Roman" w:hAnsi="Times New Roman"/>
        </w:rPr>
        <w:t xml:space="preserve"> 104 (10): 3003–37.</w:t>
      </w:r>
    </w:p>
    <w:p w14:paraId="7CFE8CB6" w14:textId="174BC363" w:rsidR="006A78BC" w:rsidRDefault="006A78BC" w:rsidP="006A78BC">
      <w:pPr>
        <w:spacing w:before="100" w:beforeAutospacing="1" w:after="100" w:afterAutospacing="1"/>
        <w:ind w:left="480" w:hanging="480"/>
        <w:rPr>
          <w:rFonts w:ascii="Times" w:hAnsi="Times" w:cs="Times New Roman"/>
        </w:rPr>
      </w:pPr>
      <w:r w:rsidRPr="006A78BC">
        <w:rPr>
          <w:rFonts w:ascii="Times" w:hAnsi="Times" w:cs="Times New Roman"/>
        </w:rPr>
        <w:t xml:space="preserve">*Doyle, Joseph J., and </w:t>
      </w:r>
      <w:proofErr w:type="spellStart"/>
      <w:r w:rsidRPr="006A78BC">
        <w:rPr>
          <w:rFonts w:ascii="Times" w:hAnsi="Times" w:cs="Times New Roman"/>
        </w:rPr>
        <w:t>Krislert</w:t>
      </w:r>
      <w:proofErr w:type="spellEnd"/>
      <w:r w:rsidRPr="006A78BC">
        <w:rPr>
          <w:rFonts w:ascii="Times" w:hAnsi="Times" w:cs="Times New Roman"/>
        </w:rPr>
        <w:t xml:space="preserve"> </w:t>
      </w:r>
      <w:proofErr w:type="spellStart"/>
      <w:r w:rsidRPr="006A78BC">
        <w:rPr>
          <w:rFonts w:ascii="Times" w:hAnsi="Times" w:cs="Times New Roman"/>
        </w:rPr>
        <w:t>Samphantharak</w:t>
      </w:r>
      <w:proofErr w:type="spellEnd"/>
      <w:r w:rsidRPr="006A78BC">
        <w:rPr>
          <w:rFonts w:ascii="Times" w:hAnsi="Times" w:cs="Times New Roman"/>
        </w:rPr>
        <w:t xml:space="preserve">. 2008. “$2.00 Gas! Studying the Effects of a Gas Tax Moratorium.” </w:t>
      </w:r>
      <w:r w:rsidRPr="006A78BC">
        <w:rPr>
          <w:rFonts w:ascii="Times" w:hAnsi="Times" w:cs="Times New Roman"/>
          <w:i/>
          <w:iCs/>
        </w:rPr>
        <w:t>Journal of Public Economics</w:t>
      </w:r>
      <w:r w:rsidRPr="006A78BC">
        <w:rPr>
          <w:rFonts w:ascii="Times" w:hAnsi="Times" w:cs="Times New Roman"/>
        </w:rPr>
        <w:t xml:space="preserve"> 92 (3-4): 869–84. </w:t>
      </w:r>
    </w:p>
    <w:p w14:paraId="4505D48A" w14:textId="7F8CBD45" w:rsidR="006A78BC" w:rsidRPr="006A78BC" w:rsidRDefault="006A78BC" w:rsidP="00D851F4">
      <w:pPr>
        <w:spacing w:before="100" w:beforeAutospacing="1" w:after="100" w:afterAutospacing="1"/>
        <w:ind w:left="480" w:hanging="480"/>
        <w:rPr>
          <w:rFonts w:ascii="Times" w:hAnsi="Times" w:cs="Times New Roman"/>
        </w:rPr>
      </w:pPr>
      <w:r w:rsidRPr="006A78BC">
        <w:rPr>
          <w:rFonts w:ascii="Times" w:hAnsi="Times" w:cs="Times New Roman"/>
        </w:rPr>
        <w:t xml:space="preserve">*Ito, </w:t>
      </w:r>
      <w:proofErr w:type="spellStart"/>
      <w:r w:rsidRPr="006A78BC">
        <w:rPr>
          <w:rFonts w:ascii="Times" w:hAnsi="Times" w:cs="Times New Roman"/>
        </w:rPr>
        <w:t>Koichiro</w:t>
      </w:r>
      <w:proofErr w:type="spellEnd"/>
      <w:r w:rsidRPr="006A78BC">
        <w:rPr>
          <w:rFonts w:ascii="Times" w:hAnsi="Times" w:cs="Times New Roman"/>
        </w:rPr>
        <w:t xml:space="preserve">. 2014. “Do Consumers Respond to Marginal or Average Price? Evidence from Nonlinear Electricity Pricing.” </w:t>
      </w:r>
      <w:r w:rsidRPr="006A78BC">
        <w:rPr>
          <w:rFonts w:ascii="Times" w:hAnsi="Times" w:cs="Times New Roman"/>
          <w:i/>
          <w:iCs/>
        </w:rPr>
        <w:t>American Economic Review</w:t>
      </w:r>
      <w:r w:rsidRPr="006A78BC">
        <w:rPr>
          <w:rFonts w:ascii="Times" w:hAnsi="Times" w:cs="Times New Roman"/>
        </w:rPr>
        <w:t xml:space="preserve"> 104 (2): 537–63.</w:t>
      </w:r>
    </w:p>
    <w:p w14:paraId="6A7E60D9" w14:textId="479BEE52" w:rsidR="0071764F" w:rsidRPr="00AA101A" w:rsidRDefault="0071764F" w:rsidP="00AA101A">
      <w:pPr>
        <w:ind w:left="480" w:hanging="480"/>
        <w:rPr>
          <w:rFonts w:ascii="Times New Roman" w:hAnsi="Times New Roman" w:cs="Times New Roman"/>
          <w:i/>
        </w:rPr>
      </w:pPr>
      <w:r w:rsidRPr="00CF16D3">
        <w:rPr>
          <w:rFonts w:ascii="Times New Roman" w:hAnsi="Times New Roman" w:cs="Times New Roman"/>
          <w:i/>
        </w:rPr>
        <w:t>Optional Reading</w:t>
      </w:r>
    </w:p>
    <w:p w14:paraId="121CFB5E" w14:textId="53274861" w:rsidR="00EA063E" w:rsidRDefault="00EA063E" w:rsidP="006A78BC">
      <w:pPr>
        <w:spacing w:before="100" w:beforeAutospacing="1" w:after="100" w:afterAutospacing="1"/>
        <w:ind w:left="480" w:hanging="480"/>
        <w:rPr>
          <w:rFonts w:ascii="Times New Roman" w:hAnsi="Times New Roman" w:cs="Times New Roman"/>
        </w:rPr>
      </w:pPr>
      <w:proofErr w:type="spellStart"/>
      <w:r w:rsidRPr="00806E95">
        <w:rPr>
          <w:rFonts w:ascii="Times New Roman" w:hAnsi="Times New Roman" w:cs="Times New Roman"/>
        </w:rPr>
        <w:t>Allcott</w:t>
      </w:r>
      <w:proofErr w:type="spellEnd"/>
      <w:r w:rsidRPr="00806E95">
        <w:rPr>
          <w:rFonts w:ascii="Times New Roman" w:hAnsi="Times New Roman" w:cs="Times New Roman"/>
        </w:rPr>
        <w:t xml:space="preserve">, Hunt. 2011. “Social Norms and Energy Conservation.” </w:t>
      </w:r>
      <w:r w:rsidRPr="00806E95">
        <w:rPr>
          <w:rFonts w:ascii="Times New Roman" w:hAnsi="Times New Roman" w:cs="Times New Roman"/>
          <w:i/>
          <w:iCs/>
        </w:rPr>
        <w:t>Journal of Public Economics</w:t>
      </w:r>
      <w:r w:rsidRPr="00806E95">
        <w:rPr>
          <w:rFonts w:ascii="Times New Roman" w:hAnsi="Times New Roman" w:cs="Times New Roman"/>
        </w:rPr>
        <w:t xml:space="preserve"> 95 </w:t>
      </w:r>
      <w:r w:rsidRPr="006A78BC">
        <w:rPr>
          <w:rFonts w:ascii="Times New Roman" w:hAnsi="Times New Roman" w:cs="Times New Roman"/>
        </w:rPr>
        <w:t>(9–10): 1082–95.</w:t>
      </w:r>
    </w:p>
    <w:p w14:paraId="0FFA5288" w14:textId="113CE661" w:rsidR="006A78BC" w:rsidRDefault="006A78BC" w:rsidP="006A78BC">
      <w:pPr>
        <w:spacing w:before="100" w:beforeAutospacing="1" w:after="100" w:afterAutospacing="1"/>
        <w:ind w:left="480" w:hanging="480"/>
        <w:rPr>
          <w:rFonts w:ascii="Times New Roman" w:hAnsi="Times New Roman" w:cs="Times New Roman"/>
        </w:rPr>
      </w:pPr>
      <w:proofErr w:type="spellStart"/>
      <w:r w:rsidRPr="00806E95">
        <w:rPr>
          <w:rFonts w:ascii="Times New Roman" w:hAnsi="Times New Roman" w:cs="Times New Roman"/>
        </w:rPr>
        <w:lastRenderedPageBreak/>
        <w:t>Allcott</w:t>
      </w:r>
      <w:proofErr w:type="spellEnd"/>
      <w:r w:rsidRPr="00806E95">
        <w:rPr>
          <w:rFonts w:ascii="Times New Roman" w:hAnsi="Times New Roman" w:cs="Times New Roman"/>
        </w:rPr>
        <w:t xml:space="preserve">, Hunt, and Michael Greenstone. 2012. “Is There an Energy Efficiency Gap?” </w:t>
      </w:r>
      <w:r w:rsidRPr="00806E95">
        <w:rPr>
          <w:rFonts w:ascii="Times New Roman" w:hAnsi="Times New Roman" w:cs="Times New Roman"/>
          <w:i/>
          <w:iCs/>
        </w:rPr>
        <w:t>Journal of Economic Perspectives</w:t>
      </w:r>
      <w:r w:rsidRPr="00806E95">
        <w:rPr>
          <w:rFonts w:ascii="Times New Roman" w:hAnsi="Times New Roman" w:cs="Times New Roman"/>
        </w:rPr>
        <w:t xml:space="preserve"> 26 (1): 3–28.</w:t>
      </w:r>
    </w:p>
    <w:p w14:paraId="4C2D2704" w14:textId="6FEB0AEA" w:rsidR="00CB6412" w:rsidRDefault="00CB6412" w:rsidP="00AA101A">
      <w:pPr>
        <w:spacing w:before="100" w:beforeAutospacing="1" w:after="100" w:afterAutospacing="1"/>
        <w:ind w:left="480" w:hanging="480"/>
        <w:rPr>
          <w:rFonts w:ascii="Times" w:hAnsi="Times" w:cs="Times New Roman"/>
        </w:rPr>
      </w:pPr>
      <w:r w:rsidRPr="00CB6412">
        <w:rPr>
          <w:rFonts w:ascii="Times" w:hAnsi="Times" w:cs="Times New Roman"/>
        </w:rPr>
        <w:t xml:space="preserve">Davis, Lucas W, and Lutz Killian. 2011. “Estimating the Effect of a Gasoline Tax on Carbon Emissions.” </w:t>
      </w:r>
      <w:r w:rsidRPr="00CB6412">
        <w:rPr>
          <w:rFonts w:ascii="Times" w:hAnsi="Times" w:cs="Times New Roman"/>
          <w:i/>
          <w:iCs/>
        </w:rPr>
        <w:t>Journal of Applied Econometrics</w:t>
      </w:r>
      <w:r w:rsidRPr="00CB6412">
        <w:rPr>
          <w:rFonts w:ascii="Times" w:hAnsi="Times" w:cs="Times New Roman"/>
        </w:rPr>
        <w:t xml:space="preserve"> 26: 1187–1214.</w:t>
      </w:r>
    </w:p>
    <w:p w14:paraId="0CEDFE84" w14:textId="445363D1" w:rsidR="00CB6412" w:rsidRPr="00CB6412" w:rsidRDefault="00CB6412" w:rsidP="00AA101A">
      <w:pPr>
        <w:spacing w:before="100" w:beforeAutospacing="1" w:after="100" w:afterAutospacing="1"/>
        <w:ind w:left="480" w:hanging="480"/>
        <w:rPr>
          <w:rFonts w:ascii="Times" w:hAnsi="Times" w:cs="Times New Roman"/>
        </w:rPr>
      </w:pPr>
      <w:r w:rsidRPr="00CB6412">
        <w:rPr>
          <w:rFonts w:ascii="Times" w:hAnsi="Times" w:cs="Times New Roman"/>
        </w:rPr>
        <w:t xml:space="preserve">Gallagher, Kelly Sims, and Erich </w:t>
      </w:r>
      <w:proofErr w:type="spellStart"/>
      <w:r w:rsidRPr="00CB6412">
        <w:rPr>
          <w:rFonts w:ascii="Times" w:hAnsi="Times" w:cs="Times New Roman"/>
        </w:rPr>
        <w:t>Muehlegger</w:t>
      </w:r>
      <w:proofErr w:type="spellEnd"/>
      <w:r w:rsidRPr="00CB6412">
        <w:rPr>
          <w:rFonts w:ascii="Times" w:hAnsi="Times" w:cs="Times New Roman"/>
        </w:rPr>
        <w:t xml:space="preserve">. 2011. “Giving Green to Get Green? Incentives and Consumer Adoption of Hybrid Vehicle Technology.” </w:t>
      </w:r>
      <w:r w:rsidRPr="00CB6412">
        <w:rPr>
          <w:rFonts w:ascii="Times" w:hAnsi="Times" w:cs="Times New Roman"/>
          <w:i/>
          <w:iCs/>
        </w:rPr>
        <w:t>Journal of Environmental Economics and Management</w:t>
      </w:r>
      <w:r>
        <w:rPr>
          <w:rFonts w:ascii="Times" w:hAnsi="Times" w:cs="Times New Roman"/>
        </w:rPr>
        <w:t xml:space="preserve"> 61 (1):</w:t>
      </w:r>
      <w:r w:rsidRPr="00CB6412">
        <w:rPr>
          <w:rFonts w:ascii="Times" w:hAnsi="Times" w:cs="Times New Roman"/>
        </w:rPr>
        <w:t xml:space="preserve">1–15. </w:t>
      </w:r>
    </w:p>
    <w:p w14:paraId="34142509" w14:textId="775F584E" w:rsidR="004576E0" w:rsidRDefault="004576E0" w:rsidP="00AA101A">
      <w:pPr>
        <w:spacing w:before="100" w:beforeAutospacing="1" w:after="100" w:afterAutospacing="1"/>
        <w:ind w:left="480" w:hanging="480"/>
        <w:rPr>
          <w:rFonts w:ascii="Times" w:hAnsi="Times" w:cs="Times New Roman"/>
        </w:rPr>
      </w:pPr>
      <w:r w:rsidRPr="004576E0">
        <w:rPr>
          <w:rFonts w:ascii="Times" w:hAnsi="Times" w:cs="Times New Roman"/>
        </w:rPr>
        <w:t xml:space="preserve">Li, </w:t>
      </w:r>
      <w:proofErr w:type="spellStart"/>
      <w:r w:rsidRPr="004576E0">
        <w:rPr>
          <w:rFonts w:ascii="Times" w:hAnsi="Times" w:cs="Times New Roman"/>
        </w:rPr>
        <w:t>Shanjun</w:t>
      </w:r>
      <w:proofErr w:type="spellEnd"/>
      <w:r w:rsidRPr="004576E0">
        <w:rPr>
          <w:rFonts w:ascii="Times" w:hAnsi="Times" w:cs="Times New Roman"/>
        </w:rPr>
        <w:t xml:space="preserve">, Joshua Linn, and Erich </w:t>
      </w:r>
      <w:proofErr w:type="spellStart"/>
      <w:r w:rsidRPr="004576E0">
        <w:rPr>
          <w:rFonts w:ascii="Times" w:hAnsi="Times" w:cs="Times New Roman"/>
        </w:rPr>
        <w:t>Muehlegger</w:t>
      </w:r>
      <w:proofErr w:type="spellEnd"/>
      <w:r w:rsidRPr="004576E0">
        <w:rPr>
          <w:rFonts w:ascii="Times" w:hAnsi="Times" w:cs="Times New Roman"/>
        </w:rPr>
        <w:t xml:space="preserve">. 2014. “Gasoline Taxes and Consumer Behavior.” </w:t>
      </w:r>
      <w:r w:rsidRPr="004576E0">
        <w:rPr>
          <w:rFonts w:ascii="Times" w:hAnsi="Times" w:cs="Times New Roman"/>
          <w:i/>
          <w:iCs/>
        </w:rPr>
        <w:t>American Economic Journal: Economic Policy</w:t>
      </w:r>
      <w:r w:rsidRPr="004576E0">
        <w:rPr>
          <w:rFonts w:ascii="Times" w:hAnsi="Times" w:cs="Times New Roman"/>
        </w:rPr>
        <w:t xml:space="preserve"> 6 (4): 302–42. </w:t>
      </w:r>
    </w:p>
    <w:p w14:paraId="0C9E40B4" w14:textId="77777777" w:rsidR="00AA101A" w:rsidRDefault="00AA101A" w:rsidP="0025432F">
      <w:pPr>
        <w:spacing w:before="40" w:after="40"/>
        <w:rPr>
          <w:rFonts w:ascii="Times New Roman" w:hAnsi="Times New Roman" w:cs="Times New Roman"/>
          <w:b/>
        </w:rPr>
      </w:pPr>
    </w:p>
    <w:p w14:paraId="58D7461A" w14:textId="387D5A0F" w:rsidR="0025432F" w:rsidRPr="00631D69" w:rsidRDefault="0025432F" w:rsidP="00631D69">
      <w:pPr>
        <w:shd w:val="clear" w:color="auto" w:fill="FFFFFF"/>
        <w:rPr>
          <w:rFonts w:ascii="Times New Roman" w:hAnsi="Times New Roman" w:cs="Times New Roman"/>
          <w:color w:val="222222"/>
        </w:rPr>
      </w:pPr>
      <w:r w:rsidRPr="0025432F">
        <w:rPr>
          <w:rFonts w:ascii="Times New Roman" w:hAnsi="Times New Roman" w:cs="Times New Roman"/>
          <w:b/>
        </w:rPr>
        <w:t xml:space="preserve">Guest </w:t>
      </w:r>
      <w:r w:rsidR="00FF1BA1" w:rsidRPr="00FF1BA1">
        <w:rPr>
          <w:rFonts w:ascii="Times New Roman" w:hAnsi="Times New Roman" w:cs="Times New Roman"/>
          <w:b/>
        </w:rPr>
        <w:t>Lecture</w:t>
      </w:r>
      <w:r w:rsidRPr="0025432F">
        <w:rPr>
          <w:rFonts w:ascii="Times New Roman" w:hAnsi="Times New Roman" w:cs="Times New Roman"/>
          <w:b/>
        </w:rPr>
        <w:t xml:space="preserve"> #3: </w:t>
      </w:r>
      <w:r w:rsidR="00631D69" w:rsidRPr="00150C06">
        <w:rPr>
          <w:rFonts w:ascii="Times New Roman" w:hAnsi="Times New Roman" w:cs="Times New Roman"/>
          <w:b/>
          <w:bCs/>
          <w:color w:val="222222"/>
          <w:shd w:val="clear" w:color="auto" w:fill="FFFFFF"/>
        </w:rPr>
        <w:t xml:space="preserve">Alex </w:t>
      </w:r>
      <w:proofErr w:type="spellStart"/>
      <w:r w:rsidR="00631D69" w:rsidRPr="00150C06">
        <w:rPr>
          <w:rFonts w:ascii="Times New Roman" w:hAnsi="Times New Roman" w:cs="Times New Roman"/>
          <w:b/>
          <w:bCs/>
          <w:color w:val="222222"/>
          <w:shd w:val="clear" w:color="auto" w:fill="FFFFFF"/>
        </w:rPr>
        <w:t>Laskey</w:t>
      </w:r>
      <w:proofErr w:type="spellEnd"/>
      <w:r w:rsidR="00631D69" w:rsidRPr="00150C06">
        <w:rPr>
          <w:rFonts w:ascii="Times New Roman" w:hAnsi="Times New Roman" w:cs="Times New Roman"/>
          <w:b/>
          <w:bCs/>
          <w:color w:val="222222"/>
          <w:shd w:val="clear" w:color="auto" w:fill="FFFFFF"/>
        </w:rPr>
        <w:t xml:space="preserve">, Founder, </w:t>
      </w:r>
      <w:proofErr w:type="spellStart"/>
      <w:r w:rsidR="00631D69" w:rsidRPr="00150C06">
        <w:rPr>
          <w:rFonts w:ascii="Times New Roman" w:hAnsi="Times New Roman" w:cs="Times New Roman"/>
          <w:b/>
          <w:bCs/>
          <w:color w:val="222222"/>
          <w:shd w:val="clear" w:color="auto" w:fill="FFFFFF"/>
        </w:rPr>
        <w:t>Opower</w:t>
      </w:r>
      <w:proofErr w:type="spellEnd"/>
      <w:r w:rsidR="00631D69" w:rsidRPr="00150C06">
        <w:rPr>
          <w:rFonts w:ascii="Times New Roman" w:hAnsi="Times New Roman" w:cs="Times New Roman"/>
          <w:b/>
          <w:bCs/>
          <w:color w:val="222222"/>
          <w:shd w:val="clear" w:color="auto" w:fill="FFFFFF"/>
        </w:rPr>
        <w:t xml:space="preserve"> and VP, Utilities Solutions, Oracle</w:t>
      </w:r>
    </w:p>
    <w:p w14:paraId="32F3BDD4" w14:textId="77777777" w:rsidR="00FA04D6" w:rsidRDefault="00FA04D6" w:rsidP="00384EB0">
      <w:pPr>
        <w:rPr>
          <w:rFonts w:ascii="Times New Roman" w:hAnsi="Times New Roman" w:cs="Times New Roman"/>
          <w:u w:val="single"/>
        </w:rPr>
      </w:pPr>
    </w:p>
    <w:p w14:paraId="08C37F8C" w14:textId="77777777" w:rsidR="00EF246E" w:rsidRDefault="00EF246E" w:rsidP="00EF246E">
      <w:pPr>
        <w:rPr>
          <w:rFonts w:ascii="Times New Roman" w:eastAsia="Times New Roman" w:hAnsi="Times New Roman" w:cs="Times New Roman"/>
          <w:color w:val="222222"/>
          <w:shd w:val="clear" w:color="auto" w:fill="FFFFFF"/>
        </w:rPr>
      </w:pPr>
      <w:r>
        <w:rPr>
          <w:rFonts w:ascii="Times New Roman" w:hAnsi="Times New Roman" w:cs="Times New Roman"/>
          <w:i/>
        </w:rPr>
        <w:t>*</w:t>
      </w:r>
      <w:r w:rsidRPr="00EF246E">
        <w:rPr>
          <w:rFonts w:ascii="Times New Roman" w:hAnsi="Times New Roman" w:cs="Times New Roman"/>
        </w:rPr>
        <w:t xml:space="preserve">Alex </w:t>
      </w:r>
      <w:proofErr w:type="spellStart"/>
      <w:proofErr w:type="gramStart"/>
      <w:r w:rsidRPr="00EF246E">
        <w:rPr>
          <w:rFonts w:ascii="Times New Roman" w:hAnsi="Times New Roman" w:cs="Times New Roman"/>
        </w:rPr>
        <w:t>Laskey’s</w:t>
      </w:r>
      <w:proofErr w:type="spellEnd"/>
      <w:r w:rsidRPr="00EF246E">
        <w:rPr>
          <w:rFonts w:ascii="Times New Roman" w:hAnsi="Times New Roman" w:cs="Times New Roman"/>
        </w:rPr>
        <w:t xml:space="preserve"> </w:t>
      </w:r>
      <w:r w:rsidRPr="00EF246E">
        <w:rPr>
          <w:rFonts w:ascii="Times New Roman" w:eastAsia="Times New Roman" w:hAnsi="Times New Roman" w:cs="Times New Roman"/>
          <w:color w:val="000000"/>
          <w:shd w:val="clear" w:color="auto" w:fill="FFFFFF"/>
        </w:rPr>
        <w:t> </w:t>
      </w:r>
      <w:proofErr w:type="gramEnd"/>
      <w:r w:rsidR="004B2C5F">
        <w:fldChar w:fldCharType="begin"/>
      </w:r>
      <w:r w:rsidR="004B2C5F">
        <w:instrText xml:space="preserve"> HYPERLINK "https://www.ted.com/talks/alex_laskey_how_behavioral_science_can_lower_your_energy_bill" </w:instrText>
      </w:r>
      <w:r w:rsidR="004B2C5F">
        <w:fldChar w:fldCharType="separate"/>
      </w:r>
      <w:r w:rsidRPr="00150C06">
        <w:rPr>
          <w:rStyle w:val="Hyperlink"/>
          <w:rFonts w:ascii="Times New Roman" w:eastAsia="Times New Roman" w:hAnsi="Times New Roman" w:cs="Times New Roman"/>
          <w:shd w:val="clear" w:color="auto" w:fill="FFFFFF"/>
        </w:rPr>
        <w:t>keynote</w:t>
      </w:r>
      <w:r w:rsidR="004B2C5F">
        <w:rPr>
          <w:rStyle w:val="Hyperlink"/>
          <w:rFonts w:ascii="Times New Roman" w:eastAsia="Times New Roman" w:hAnsi="Times New Roman" w:cs="Times New Roman"/>
          <w:shd w:val="clear" w:color="auto" w:fill="FFFFFF"/>
        </w:rPr>
        <w:fldChar w:fldCharType="end"/>
      </w:r>
      <w:r w:rsidRPr="00150C06">
        <w:rPr>
          <w:rFonts w:ascii="Times New Roman" w:eastAsia="Times New Roman" w:hAnsi="Times New Roman" w:cs="Times New Roman"/>
          <w:color w:val="222222"/>
          <w:shd w:val="clear" w:color="auto" w:fill="FFFFFF"/>
        </w:rPr>
        <w:t xml:space="preserve"> at TED's annual conference</w:t>
      </w:r>
      <w:r>
        <w:rPr>
          <w:rFonts w:ascii="Times New Roman" w:eastAsia="Times New Roman" w:hAnsi="Times New Roman" w:cs="Times New Roman"/>
          <w:color w:val="222222"/>
          <w:shd w:val="clear" w:color="auto" w:fill="FFFFFF"/>
        </w:rPr>
        <w:t>.</w:t>
      </w:r>
    </w:p>
    <w:p w14:paraId="6DB37EAE" w14:textId="77777777" w:rsidR="00EF246E" w:rsidRDefault="00EF246E" w:rsidP="00EF246E">
      <w:pPr>
        <w:rPr>
          <w:rFonts w:ascii="Times New Roman" w:eastAsia="Times New Roman" w:hAnsi="Times New Roman" w:cs="Times New Roman"/>
          <w:color w:val="222222"/>
          <w:shd w:val="clear" w:color="auto" w:fill="FFFFFF"/>
        </w:rPr>
      </w:pPr>
    </w:p>
    <w:p w14:paraId="5CEE6410" w14:textId="4081AB7B" w:rsidR="00EF246E" w:rsidRPr="00EF246E" w:rsidRDefault="00EF246E" w:rsidP="00384EB0">
      <w:pPr>
        <w:rPr>
          <w:rFonts w:ascii="Times New Roman" w:eastAsia="Times New Roman" w:hAnsi="Times New Roman" w:cs="Times New Roman"/>
          <w:i/>
          <w:color w:val="222222"/>
          <w:shd w:val="clear" w:color="auto" w:fill="FFFFFF"/>
        </w:rPr>
      </w:pPr>
      <w:r w:rsidRPr="00EF246E">
        <w:rPr>
          <w:rFonts w:ascii="Times New Roman" w:eastAsia="Times New Roman" w:hAnsi="Times New Roman" w:cs="Times New Roman"/>
          <w:color w:val="222222"/>
          <w:shd w:val="clear" w:color="auto" w:fill="FFFFFF"/>
        </w:rPr>
        <w:t>*Case Study</w:t>
      </w:r>
      <w:r>
        <w:rPr>
          <w:rFonts w:ascii="Times New Roman" w:eastAsia="Times New Roman" w:hAnsi="Times New Roman" w:cs="Times New Roman"/>
          <w:color w:val="222222"/>
          <w:shd w:val="clear" w:color="auto" w:fill="FFFFFF"/>
        </w:rPr>
        <w:t>:</w:t>
      </w:r>
      <w:r w:rsidRPr="00EF246E">
        <w:rPr>
          <w:rFonts w:ascii="Times New Roman" w:eastAsia="Times New Roman" w:hAnsi="Times New Roman" w:cs="Times New Roman"/>
          <w:color w:val="222222"/>
          <w:shd w:val="clear" w:color="auto" w:fill="FFFFFF"/>
        </w:rPr>
        <w:t xml:space="preserve"> </w:t>
      </w:r>
      <w:r w:rsidRPr="00EF246E">
        <w:rPr>
          <w:rFonts w:ascii="Times New Roman" w:hAnsi="Times New Roman" w:cs="Times New Roman"/>
          <w:i/>
        </w:rPr>
        <w:t xml:space="preserve">Game Changers: </w:t>
      </w:r>
      <w:bookmarkStart w:id="1" w:name="_921unca6bglu" w:colFirst="0" w:colLast="0"/>
      <w:bookmarkEnd w:id="1"/>
      <w:proofErr w:type="spellStart"/>
      <w:r w:rsidRPr="00EF246E">
        <w:rPr>
          <w:rFonts w:ascii="Times New Roman" w:hAnsi="Times New Roman" w:cs="Times New Roman"/>
          <w:i/>
        </w:rPr>
        <w:t>Opower’s</w:t>
      </w:r>
      <w:proofErr w:type="spellEnd"/>
      <w:r w:rsidRPr="00EF246E">
        <w:rPr>
          <w:rFonts w:ascii="Times New Roman" w:hAnsi="Times New Roman" w:cs="Times New Roman"/>
          <w:i/>
        </w:rPr>
        <w:t xml:space="preserve"> Quest to Make Everyone in the World Care about Energy </w:t>
      </w:r>
    </w:p>
    <w:p w14:paraId="499C5637" w14:textId="77777777" w:rsidR="00EF246E" w:rsidRDefault="00EF246E" w:rsidP="00384EB0">
      <w:pPr>
        <w:rPr>
          <w:rFonts w:ascii="Times New Roman" w:eastAsia="Times New Roman" w:hAnsi="Times New Roman" w:cs="Times New Roman"/>
        </w:rPr>
      </w:pPr>
    </w:p>
    <w:p w14:paraId="0DA44F3B" w14:textId="77777777" w:rsidR="00EF246E" w:rsidRPr="00EF246E" w:rsidRDefault="00EF246E" w:rsidP="00384EB0">
      <w:pPr>
        <w:rPr>
          <w:rFonts w:ascii="Times New Roman" w:eastAsia="Times New Roman" w:hAnsi="Times New Roman" w:cs="Times New Roman"/>
        </w:rPr>
      </w:pPr>
    </w:p>
    <w:p w14:paraId="5FAE4470" w14:textId="66C0FE24" w:rsidR="00631D69" w:rsidRPr="00815C7D" w:rsidRDefault="00631D69" w:rsidP="00631D69">
      <w:pPr>
        <w:jc w:val="both"/>
        <w:rPr>
          <w:rFonts w:ascii="Times New Roman" w:hAnsi="Times New Roman" w:cs="Times New Roman"/>
          <w:color w:val="222222"/>
          <w:shd w:val="clear" w:color="auto" w:fill="FFFFFF"/>
        </w:rPr>
      </w:pPr>
      <w:r w:rsidRPr="00B16F48">
        <w:rPr>
          <w:rFonts w:ascii="Times New Roman" w:hAnsi="Times New Roman" w:cs="Times New Roman"/>
          <w:b/>
          <w:color w:val="222222"/>
          <w:shd w:val="clear" w:color="auto" w:fill="FFFFFF"/>
        </w:rPr>
        <w:t xml:space="preserve">Alex </w:t>
      </w:r>
      <w:proofErr w:type="spellStart"/>
      <w:r w:rsidRPr="00B16F48">
        <w:rPr>
          <w:rFonts w:ascii="Times New Roman" w:hAnsi="Times New Roman" w:cs="Times New Roman"/>
          <w:b/>
          <w:color w:val="222222"/>
          <w:shd w:val="clear" w:color="auto" w:fill="FFFFFF"/>
        </w:rPr>
        <w:t>Laskey</w:t>
      </w:r>
      <w:proofErr w:type="spellEnd"/>
      <w:r w:rsidRPr="00150C06">
        <w:rPr>
          <w:rFonts w:ascii="Times New Roman" w:hAnsi="Times New Roman" w:cs="Times New Roman"/>
          <w:color w:val="222222"/>
          <w:shd w:val="clear" w:color="auto" w:fill="FFFFFF"/>
        </w:rPr>
        <w:t xml:space="preserve"> is Vice President of Utilities Solutions for Oracle Utilities. He was previously the President and Founder of </w:t>
      </w:r>
      <w:proofErr w:type="spellStart"/>
      <w:r w:rsidRPr="00150C06">
        <w:rPr>
          <w:rFonts w:ascii="Times New Roman" w:hAnsi="Times New Roman" w:cs="Times New Roman"/>
          <w:color w:val="222222"/>
          <w:shd w:val="clear" w:color="auto" w:fill="FFFFFF"/>
        </w:rPr>
        <w:t>Opower</w:t>
      </w:r>
      <w:proofErr w:type="spellEnd"/>
      <w:r w:rsidRPr="00150C06">
        <w:rPr>
          <w:rFonts w:ascii="Times New Roman" w:hAnsi="Times New Roman" w:cs="Times New Roman"/>
          <w:color w:val="222222"/>
          <w:shd w:val="clear" w:color="auto" w:fill="FFFFFF"/>
        </w:rPr>
        <w:t>, which was acquired by Oracle in 2016.</w:t>
      </w:r>
      <w:r w:rsidR="00815C7D">
        <w:rPr>
          <w:rFonts w:ascii="Times New Roman" w:hAnsi="Times New Roman" w:cs="Times New Roman"/>
          <w:color w:val="222222"/>
          <w:shd w:val="clear" w:color="auto" w:fill="FFFFFF"/>
        </w:rPr>
        <w:t xml:space="preserve"> </w:t>
      </w:r>
      <w:r w:rsidRPr="00150C06">
        <w:rPr>
          <w:rFonts w:ascii="Times New Roman" w:eastAsia="Times New Roman" w:hAnsi="Times New Roman" w:cs="Times New Roman"/>
          <w:color w:val="222222"/>
          <w:shd w:val="clear" w:color="auto" w:fill="FFFFFF"/>
        </w:rPr>
        <w:t xml:space="preserve">Alex grew </w:t>
      </w:r>
      <w:proofErr w:type="spellStart"/>
      <w:r w:rsidRPr="00150C06">
        <w:rPr>
          <w:rFonts w:ascii="Times New Roman" w:eastAsia="Times New Roman" w:hAnsi="Times New Roman" w:cs="Times New Roman"/>
          <w:color w:val="222222"/>
          <w:shd w:val="clear" w:color="auto" w:fill="FFFFFF"/>
        </w:rPr>
        <w:t>Opower</w:t>
      </w:r>
      <w:proofErr w:type="spellEnd"/>
      <w:r w:rsidRPr="00150C06">
        <w:rPr>
          <w:rFonts w:ascii="Times New Roman" w:eastAsia="Times New Roman" w:hAnsi="Times New Roman" w:cs="Times New Roman"/>
          <w:color w:val="222222"/>
          <w:shd w:val="clear" w:color="auto" w:fill="FFFFFF"/>
        </w:rPr>
        <w:t xml:space="preserve"> from a two-person startup to a publicly-traded global business serving more than half of the largest electric and gas utilities in the world. At Oracle, Alex is a strategic consultant to those clients, and also speaks frequently on trends in energy and technology. Alex delivered a </w:t>
      </w:r>
      <w:hyperlink r:id="rId55" w:history="1">
        <w:r w:rsidRPr="00150C06">
          <w:rPr>
            <w:rStyle w:val="Hyperlink"/>
            <w:rFonts w:ascii="Times New Roman" w:eastAsia="Times New Roman" w:hAnsi="Times New Roman" w:cs="Times New Roman"/>
            <w:shd w:val="clear" w:color="auto" w:fill="FFFFFF"/>
          </w:rPr>
          <w:t>keynote</w:t>
        </w:r>
      </w:hyperlink>
      <w:r w:rsidRPr="00150C06">
        <w:rPr>
          <w:rFonts w:ascii="Times New Roman" w:eastAsia="Times New Roman" w:hAnsi="Times New Roman" w:cs="Times New Roman"/>
          <w:color w:val="222222"/>
          <w:shd w:val="clear" w:color="auto" w:fill="FFFFFF"/>
        </w:rPr>
        <w:t xml:space="preserve"> at TED's annual conference, was named to </w:t>
      </w:r>
      <w:hyperlink r:id="rId56" w:history="1">
        <w:r w:rsidRPr="00150C06">
          <w:rPr>
            <w:rStyle w:val="Hyperlink"/>
            <w:rFonts w:ascii="Times New Roman" w:eastAsia="Times New Roman" w:hAnsi="Times New Roman" w:cs="Times New Roman"/>
            <w:shd w:val="clear" w:color="auto" w:fill="FFFFFF"/>
          </w:rPr>
          <w:t>Fortune’s 40 under 40 list</w:t>
        </w:r>
      </w:hyperlink>
      <w:r w:rsidRPr="00150C06">
        <w:rPr>
          <w:rFonts w:ascii="Times New Roman" w:eastAsia="Times New Roman" w:hAnsi="Times New Roman" w:cs="Times New Roman"/>
          <w:color w:val="222222"/>
          <w:shd w:val="clear" w:color="auto" w:fill="FFFFFF"/>
        </w:rPr>
        <w:t>, and was a Technology Pioneer at the Davos World Economic Forum. Alex serves on the board of the Conservation Lands Foundation and received his B.A. from Harvard College.</w:t>
      </w:r>
    </w:p>
    <w:p w14:paraId="73803657" w14:textId="77777777" w:rsidR="00EF246E" w:rsidRDefault="00EF246E" w:rsidP="00384EB0">
      <w:pPr>
        <w:rPr>
          <w:rFonts w:ascii="Times New Roman" w:hAnsi="Times New Roman" w:cs="Times New Roman"/>
          <w:u w:val="single"/>
        </w:rPr>
      </w:pPr>
    </w:p>
    <w:p w14:paraId="0D5665A3" w14:textId="77777777" w:rsidR="0071764F" w:rsidRDefault="0071764F" w:rsidP="00384EB0">
      <w:pPr>
        <w:rPr>
          <w:rFonts w:ascii="Times New Roman" w:hAnsi="Times New Roman" w:cs="Times New Roman"/>
          <w:u w:val="single"/>
        </w:rPr>
      </w:pPr>
    </w:p>
    <w:p w14:paraId="326A6C34" w14:textId="4A95A8FF" w:rsidR="000D276F" w:rsidRPr="00466DB6" w:rsidRDefault="00466DB6" w:rsidP="000D276F">
      <w:pPr>
        <w:jc w:val="center"/>
        <w:rPr>
          <w:rFonts w:ascii="Times New Roman" w:hAnsi="Times New Roman" w:cs="Times New Roman"/>
          <w:u w:val="single"/>
        </w:rPr>
      </w:pPr>
      <w:r w:rsidRPr="00466DB6">
        <w:rPr>
          <w:rFonts w:ascii="Times New Roman" w:hAnsi="Times New Roman" w:cs="Times New Roman"/>
          <w:u w:val="single"/>
        </w:rPr>
        <w:t xml:space="preserve">Part V: </w:t>
      </w:r>
      <w:r w:rsidR="000E4663">
        <w:rPr>
          <w:rFonts w:ascii="Times New Roman" w:hAnsi="Times New Roman" w:cs="Times New Roman"/>
          <w:u w:val="single"/>
        </w:rPr>
        <w:t>Crim</w:t>
      </w:r>
      <w:r w:rsidR="00423569">
        <w:rPr>
          <w:rFonts w:ascii="Times New Roman" w:hAnsi="Times New Roman" w:cs="Times New Roman"/>
          <w:u w:val="single"/>
        </w:rPr>
        <w:t>inal Justice</w:t>
      </w:r>
      <w:r w:rsidR="000E4663">
        <w:rPr>
          <w:rFonts w:ascii="Times New Roman" w:hAnsi="Times New Roman" w:cs="Times New Roman"/>
          <w:u w:val="single"/>
        </w:rPr>
        <w:t>, Discrimination, and Political Polarization</w:t>
      </w:r>
    </w:p>
    <w:p w14:paraId="65A8C763" w14:textId="77777777" w:rsidR="00FA04D6" w:rsidRDefault="00FA04D6" w:rsidP="00FA04D6">
      <w:pPr>
        <w:rPr>
          <w:rFonts w:ascii="Times New Roman" w:hAnsi="Times New Roman" w:cs="Times New Roman"/>
          <w:u w:val="single"/>
        </w:rPr>
      </w:pPr>
    </w:p>
    <w:p w14:paraId="16F608AB" w14:textId="347AB7BC" w:rsidR="00FA04D6" w:rsidRPr="00466DB6" w:rsidRDefault="002857D4" w:rsidP="00FA04D6">
      <w:pPr>
        <w:rPr>
          <w:rFonts w:ascii="Times New Roman" w:hAnsi="Times New Roman" w:cs="Times New Roman"/>
          <w:b/>
        </w:rPr>
      </w:pPr>
      <w:r>
        <w:rPr>
          <w:rFonts w:ascii="Times New Roman" w:hAnsi="Times New Roman" w:cs="Times New Roman"/>
          <w:b/>
        </w:rPr>
        <w:t>11</w:t>
      </w:r>
      <w:r w:rsidR="00CB2F94">
        <w:rPr>
          <w:rFonts w:ascii="Times New Roman" w:hAnsi="Times New Roman" w:cs="Times New Roman"/>
          <w:b/>
        </w:rPr>
        <w:t xml:space="preserve"> </w:t>
      </w:r>
      <w:r w:rsidR="00466DB6">
        <w:rPr>
          <w:rFonts w:ascii="Times New Roman" w:hAnsi="Times New Roman" w:cs="Times New Roman"/>
          <w:b/>
        </w:rPr>
        <w:t>–</w:t>
      </w:r>
      <w:r w:rsidR="00CB2F94">
        <w:rPr>
          <w:rFonts w:ascii="Times New Roman" w:hAnsi="Times New Roman" w:cs="Times New Roman"/>
          <w:b/>
        </w:rPr>
        <w:t xml:space="preserve"> </w:t>
      </w:r>
      <w:r w:rsidR="00423569">
        <w:rPr>
          <w:rFonts w:ascii="Times New Roman" w:hAnsi="Times New Roman" w:cs="Times New Roman"/>
          <w:b/>
        </w:rPr>
        <w:t>Criminal Justice</w:t>
      </w:r>
      <w:r w:rsidR="00466DB6" w:rsidRPr="00466DB6">
        <w:rPr>
          <w:rFonts w:ascii="Times New Roman" w:hAnsi="Times New Roman" w:cs="Times New Roman"/>
          <w:b/>
        </w:rPr>
        <w:t xml:space="preserve"> and Discrimination</w:t>
      </w:r>
    </w:p>
    <w:p w14:paraId="321055E2" w14:textId="77777777" w:rsidR="00FA04D6" w:rsidRDefault="00FA04D6" w:rsidP="00FA04D6">
      <w:pPr>
        <w:rPr>
          <w:rFonts w:ascii="Times New Roman" w:hAnsi="Times New Roman" w:cs="Times New Roman"/>
          <w:b/>
        </w:rPr>
      </w:pPr>
    </w:p>
    <w:p w14:paraId="24960654" w14:textId="657D2B8E" w:rsidR="000E4663" w:rsidRPr="000E4663" w:rsidRDefault="00837DD4" w:rsidP="00FA04D6">
      <w:pPr>
        <w:rPr>
          <w:rFonts w:ascii="Times New Roman" w:hAnsi="Times New Roman" w:cs="Times New Roman"/>
          <w:i/>
        </w:rPr>
      </w:pPr>
      <w:r>
        <w:rPr>
          <w:rFonts w:ascii="Times New Roman" w:hAnsi="Times New Roman" w:cs="Times New Roman"/>
        </w:rPr>
        <w:t>*</w:t>
      </w:r>
      <w:r w:rsidR="000E4663" w:rsidRPr="000E4663">
        <w:rPr>
          <w:rFonts w:ascii="Times New Roman" w:hAnsi="Times New Roman" w:cs="Times New Roman"/>
        </w:rPr>
        <w:t>Hvist</w:t>
      </w:r>
      <w:r w:rsidR="00A22A99">
        <w:rPr>
          <w:rFonts w:ascii="Times New Roman" w:hAnsi="Times New Roman" w:cs="Times New Roman"/>
        </w:rPr>
        <w:t xml:space="preserve">endahl, Mara. 2016. </w:t>
      </w:r>
      <w:hyperlink r:id="rId57" w:history="1">
        <w:r w:rsidR="00A22A99" w:rsidRPr="0071764F">
          <w:rPr>
            <w:rStyle w:val="Hyperlink"/>
            <w:rFonts w:ascii="Times New Roman" w:hAnsi="Times New Roman" w:cs="Times New Roman"/>
          </w:rPr>
          <w:t>Can ‘Predic</w:t>
        </w:r>
        <w:r w:rsidR="000E4663" w:rsidRPr="0071764F">
          <w:rPr>
            <w:rStyle w:val="Hyperlink"/>
            <w:rFonts w:ascii="Times New Roman" w:hAnsi="Times New Roman" w:cs="Times New Roman"/>
          </w:rPr>
          <w:t>tive Policing’ Prevent Crime Before It Happens</w:t>
        </w:r>
      </w:hyperlink>
      <w:r w:rsidR="000E4663" w:rsidRPr="000E4663">
        <w:rPr>
          <w:rFonts w:ascii="Times New Roman" w:hAnsi="Times New Roman" w:cs="Times New Roman"/>
        </w:rPr>
        <w:t>?</w:t>
      </w:r>
      <w:r w:rsidR="000E4663">
        <w:rPr>
          <w:rFonts w:ascii="Times New Roman" w:hAnsi="Times New Roman" w:cs="Times New Roman"/>
        </w:rPr>
        <w:t xml:space="preserve"> </w:t>
      </w:r>
      <w:r w:rsidR="000E4663" w:rsidRPr="000E4663">
        <w:rPr>
          <w:rFonts w:ascii="Times New Roman" w:hAnsi="Times New Roman" w:cs="Times New Roman"/>
          <w:i/>
        </w:rPr>
        <w:t xml:space="preserve">Science </w:t>
      </w:r>
    </w:p>
    <w:p w14:paraId="203C8243" w14:textId="4B802407" w:rsidR="000E4663" w:rsidRPr="000E4663" w:rsidRDefault="000E4663" w:rsidP="00FA04D6">
      <w:pPr>
        <w:rPr>
          <w:rFonts w:ascii="Times New Roman" w:hAnsi="Times New Roman" w:cs="Times New Roman"/>
        </w:rPr>
      </w:pPr>
      <w:r w:rsidRPr="000E4663">
        <w:rPr>
          <w:rFonts w:ascii="Times New Roman" w:hAnsi="Times New Roman" w:cs="Times New Roman"/>
          <w:i/>
        </w:rPr>
        <w:tab/>
        <w:t>News</w:t>
      </w:r>
      <w:r>
        <w:rPr>
          <w:rFonts w:ascii="Times New Roman" w:hAnsi="Times New Roman" w:cs="Times New Roman"/>
        </w:rPr>
        <w:t>.</w:t>
      </w:r>
    </w:p>
    <w:p w14:paraId="603BC32A" w14:textId="7537C7CD" w:rsidR="00835DBA" w:rsidRDefault="00835DBA" w:rsidP="000E4663">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r w:rsidRPr="000E4663">
        <w:rPr>
          <w:rFonts w:ascii="Times New Roman" w:hAnsi="Times New Roman" w:cs="Times New Roman"/>
        </w:rPr>
        <w:t xml:space="preserve">Bertrand, Marianne, and </w:t>
      </w:r>
      <w:proofErr w:type="spellStart"/>
      <w:r w:rsidRPr="000E4663">
        <w:rPr>
          <w:rFonts w:ascii="Times New Roman" w:hAnsi="Times New Roman" w:cs="Times New Roman"/>
        </w:rPr>
        <w:t>Sendhil</w:t>
      </w:r>
      <w:proofErr w:type="spellEnd"/>
      <w:r w:rsidRPr="000E4663">
        <w:rPr>
          <w:rFonts w:ascii="Times New Roman" w:hAnsi="Times New Roman" w:cs="Times New Roman"/>
        </w:rPr>
        <w:t xml:space="preserve"> Mullainathan. 2004. “Are Emily and Greg More Employable Than Lakisha and Jamal? A Field Experiment on Labor Market Discrimination.” </w:t>
      </w:r>
      <w:r w:rsidRPr="000E4663">
        <w:rPr>
          <w:rFonts w:ascii="Times New Roman" w:hAnsi="Times New Roman" w:cs="Times New Roman"/>
          <w:i/>
          <w:iCs/>
        </w:rPr>
        <w:t>American Economic Review</w:t>
      </w:r>
      <w:r w:rsidRPr="000E4663">
        <w:rPr>
          <w:rFonts w:ascii="Times New Roman" w:hAnsi="Times New Roman" w:cs="Times New Roman"/>
        </w:rPr>
        <w:t xml:space="preserve"> 94 (4): 991–1013. </w:t>
      </w:r>
    </w:p>
    <w:p w14:paraId="752B3D97" w14:textId="303883E2" w:rsidR="0071764F" w:rsidRPr="0071764F" w:rsidRDefault="0071764F" w:rsidP="0071764F">
      <w:pPr>
        <w:ind w:left="480" w:hanging="480"/>
        <w:rPr>
          <w:rFonts w:ascii="Times New Roman" w:hAnsi="Times New Roman" w:cs="Times New Roman"/>
          <w:i/>
        </w:rPr>
      </w:pPr>
      <w:r w:rsidRPr="00CF16D3">
        <w:rPr>
          <w:rFonts w:ascii="Times New Roman" w:hAnsi="Times New Roman" w:cs="Times New Roman"/>
          <w:i/>
        </w:rPr>
        <w:t>Optional Reading</w:t>
      </w:r>
    </w:p>
    <w:p w14:paraId="0D34E940" w14:textId="0A2EBD52" w:rsidR="0071764F" w:rsidRDefault="0071764F" w:rsidP="0071764F">
      <w:pPr>
        <w:spacing w:before="100" w:beforeAutospacing="1" w:after="100" w:afterAutospacing="1"/>
        <w:ind w:left="480" w:hanging="480"/>
        <w:rPr>
          <w:rFonts w:ascii="Times New Roman" w:hAnsi="Times New Roman" w:cs="Times New Roman"/>
        </w:rPr>
      </w:pPr>
      <w:r w:rsidRPr="000E4663">
        <w:rPr>
          <w:rFonts w:ascii="Times New Roman" w:hAnsi="Times New Roman" w:cs="Times New Roman"/>
        </w:rPr>
        <w:lastRenderedPageBreak/>
        <w:t xml:space="preserve">Abrams, David S, Marianne </w:t>
      </w:r>
      <w:r>
        <w:rPr>
          <w:rFonts w:ascii="Times New Roman" w:hAnsi="Times New Roman" w:cs="Times New Roman"/>
        </w:rPr>
        <w:t xml:space="preserve">Bertrand and </w:t>
      </w:r>
      <w:proofErr w:type="spellStart"/>
      <w:r>
        <w:rPr>
          <w:rFonts w:ascii="Times New Roman" w:hAnsi="Times New Roman" w:cs="Times New Roman"/>
        </w:rPr>
        <w:t>Sendhil</w:t>
      </w:r>
      <w:proofErr w:type="spellEnd"/>
      <w:r>
        <w:rPr>
          <w:rFonts w:ascii="Times New Roman" w:hAnsi="Times New Roman" w:cs="Times New Roman"/>
        </w:rPr>
        <w:t xml:space="preserve"> Mullainathan. 2012</w:t>
      </w:r>
      <w:r w:rsidRPr="000E4663">
        <w:rPr>
          <w:rFonts w:ascii="Times New Roman" w:hAnsi="Times New Roman" w:cs="Times New Roman"/>
        </w:rPr>
        <w:t xml:space="preserve">. “Do Judges Vary in Their Treatment of Race?” </w:t>
      </w:r>
      <w:r w:rsidRPr="000E4663">
        <w:rPr>
          <w:rFonts w:ascii="Times New Roman" w:hAnsi="Times New Roman" w:cs="Times New Roman"/>
          <w:i/>
          <w:iCs/>
        </w:rPr>
        <w:t>Journal of Legal Studies</w:t>
      </w:r>
      <w:r w:rsidRPr="000E4663">
        <w:rPr>
          <w:rFonts w:ascii="Times New Roman" w:hAnsi="Times New Roman" w:cs="Times New Roman"/>
        </w:rPr>
        <w:t xml:space="preserve"> 41 (2): 347–83.</w:t>
      </w:r>
    </w:p>
    <w:p w14:paraId="43CBEF7A" w14:textId="5CC223FA" w:rsidR="009336DF" w:rsidRPr="0071764F" w:rsidRDefault="009336DF" w:rsidP="009336DF">
      <w:pPr>
        <w:spacing w:before="100" w:beforeAutospacing="1" w:after="100" w:afterAutospacing="1"/>
        <w:ind w:left="480" w:hanging="480"/>
        <w:rPr>
          <w:rFonts w:ascii="Times New Roman" w:hAnsi="Times New Roman" w:cs="Times New Roman"/>
        </w:rPr>
      </w:pPr>
      <w:proofErr w:type="spellStart"/>
      <w:r w:rsidRPr="009336DF">
        <w:rPr>
          <w:rFonts w:ascii="Times New Roman" w:hAnsi="Times New Roman" w:cs="Times New Roman"/>
        </w:rPr>
        <w:t>Danziger</w:t>
      </w:r>
      <w:proofErr w:type="spellEnd"/>
      <w:r w:rsidRPr="009336DF">
        <w:rPr>
          <w:rFonts w:ascii="Times New Roman" w:hAnsi="Times New Roman" w:cs="Times New Roman"/>
        </w:rPr>
        <w:t xml:space="preserve">, S., J. </w:t>
      </w:r>
      <w:proofErr w:type="spellStart"/>
      <w:r w:rsidRPr="009336DF">
        <w:rPr>
          <w:rFonts w:ascii="Times New Roman" w:hAnsi="Times New Roman" w:cs="Times New Roman"/>
        </w:rPr>
        <w:t>Levav</w:t>
      </w:r>
      <w:proofErr w:type="spellEnd"/>
      <w:r w:rsidRPr="009336DF">
        <w:rPr>
          <w:rFonts w:ascii="Times New Roman" w:hAnsi="Times New Roman" w:cs="Times New Roman"/>
        </w:rPr>
        <w:t xml:space="preserve">, and L. </w:t>
      </w:r>
      <w:proofErr w:type="spellStart"/>
      <w:r w:rsidRPr="009336DF">
        <w:rPr>
          <w:rFonts w:ascii="Times New Roman" w:hAnsi="Times New Roman" w:cs="Times New Roman"/>
        </w:rPr>
        <w:t>Avnaim-Pesso</w:t>
      </w:r>
      <w:proofErr w:type="spellEnd"/>
      <w:r w:rsidRPr="009336DF">
        <w:rPr>
          <w:rFonts w:ascii="Times New Roman" w:hAnsi="Times New Roman" w:cs="Times New Roman"/>
        </w:rPr>
        <w:t xml:space="preserve">. 2011. “Reply to </w:t>
      </w:r>
      <w:proofErr w:type="spellStart"/>
      <w:r w:rsidRPr="009336DF">
        <w:rPr>
          <w:rFonts w:ascii="Times New Roman" w:hAnsi="Times New Roman" w:cs="Times New Roman"/>
        </w:rPr>
        <w:t>Weinshall-Margel</w:t>
      </w:r>
      <w:proofErr w:type="spellEnd"/>
      <w:r w:rsidRPr="009336DF">
        <w:rPr>
          <w:rFonts w:ascii="Times New Roman" w:hAnsi="Times New Roman" w:cs="Times New Roman"/>
        </w:rPr>
        <w:t xml:space="preserve"> and </w:t>
      </w:r>
      <w:proofErr w:type="spellStart"/>
      <w:r w:rsidRPr="009336DF">
        <w:rPr>
          <w:rFonts w:ascii="Times New Roman" w:hAnsi="Times New Roman" w:cs="Times New Roman"/>
        </w:rPr>
        <w:t>Shapard</w:t>
      </w:r>
      <w:proofErr w:type="spellEnd"/>
      <w:r w:rsidRPr="009336DF">
        <w:rPr>
          <w:rFonts w:ascii="Times New Roman" w:hAnsi="Times New Roman" w:cs="Times New Roman"/>
        </w:rPr>
        <w:t xml:space="preserve">: Extraneous Factors in Judicial Decisions Persist.” </w:t>
      </w:r>
      <w:r w:rsidRPr="009336DF">
        <w:rPr>
          <w:rFonts w:ascii="Times New Roman" w:hAnsi="Times New Roman" w:cs="Times New Roman"/>
          <w:i/>
          <w:iCs/>
        </w:rPr>
        <w:t>Proceedings of the National Academy of Sciences</w:t>
      </w:r>
      <w:r w:rsidRPr="009336DF">
        <w:rPr>
          <w:rFonts w:ascii="Times New Roman" w:hAnsi="Times New Roman" w:cs="Times New Roman"/>
        </w:rPr>
        <w:t xml:space="preserve"> 108 (42): E834–E834. </w:t>
      </w:r>
    </w:p>
    <w:p w14:paraId="182BD511" w14:textId="2DAD3783" w:rsidR="0071764F" w:rsidRDefault="0071764F" w:rsidP="00132687">
      <w:pPr>
        <w:pStyle w:val="NormalWeb"/>
        <w:ind w:left="480" w:hanging="480"/>
        <w:rPr>
          <w:rFonts w:ascii="Times New Roman" w:eastAsiaTheme="minorHAnsi" w:hAnsi="Times New Roman"/>
          <w:sz w:val="24"/>
          <w:szCs w:val="24"/>
        </w:rPr>
      </w:pPr>
      <w:r w:rsidRPr="00E26E1C">
        <w:rPr>
          <w:rFonts w:ascii="Times New Roman" w:eastAsiaTheme="minorHAnsi" w:hAnsi="Times New Roman"/>
          <w:sz w:val="24"/>
          <w:szCs w:val="24"/>
        </w:rPr>
        <w:t xml:space="preserve">Edelman, Benjamin, Michael Luca, and Svirsky Dan. 2017. “Racial Discrimination in the Sharing Economy: Evidence from a Field Experiment.” </w:t>
      </w:r>
      <w:r w:rsidRPr="00E26E1C">
        <w:rPr>
          <w:rFonts w:ascii="Times New Roman" w:eastAsiaTheme="minorHAnsi" w:hAnsi="Times New Roman"/>
          <w:i/>
          <w:iCs/>
          <w:sz w:val="24"/>
          <w:szCs w:val="24"/>
        </w:rPr>
        <w:t>American Economic Journal: Applied Economics</w:t>
      </w:r>
      <w:r w:rsidRPr="00E26E1C">
        <w:rPr>
          <w:rFonts w:ascii="Times New Roman" w:eastAsiaTheme="minorHAnsi" w:hAnsi="Times New Roman"/>
          <w:sz w:val="24"/>
          <w:szCs w:val="24"/>
        </w:rPr>
        <w:t xml:space="preserve"> 9 (2): 1–22.</w:t>
      </w:r>
    </w:p>
    <w:p w14:paraId="1747A545" w14:textId="20B3D643" w:rsidR="002533CA" w:rsidRPr="002533CA" w:rsidRDefault="002533CA" w:rsidP="002533CA">
      <w:pPr>
        <w:spacing w:before="100" w:beforeAutospacing="1" w:after="100" w:afterAutospacing="1"/>
        <w:ind w:left="480" w:hanging="480"/>
        <w:rPr>
          <w:rFonts w:ascii="Times New Roman" w:hAnsi="Times New Roman" w:cs="Times New Roman"/>
        </w:rPr>
      </w:pPr>
      <w:r w:rsidRPr="002533CA">
        <w:rPr>
          <w:rFonts w:ascii="Times New Roman" w:hAnsi="Times New Roman" w:cs="Times New Roman"/>
        </w:rPr>
        <w:t xml:space="preserve">Goldin, Claudia, and Cecilia Rouse. 2000. “Orchestrating Impartiality: The Impact of ‘Blind’ Auditions on Female Musicians.” </w:t>
      </w:r>
      <w:r w:rsidRPr="002533CA">
        <w:rPr>
          <w:rFonts w:ascii="Times New Roman" w:hAnsi="Times New Roman" w:cs="Times New Roman"/>
          <w:i/>
          <w:iCs/>
        </w:rPr>
        <w:t>American Economic Review</w:t>
      </w:r>
      <w:r w:rsidRPr="002533CA">
        <w:rPr>
          <w:rFonts w:ascii="Times New Roman" w:hAnsi="Times New Roman" w:cs="Times New Roman"/>
        </w:rPr>
        <w:t xml:space="preserve"> 90 (4): 715–41.</w:t>
      </w:r>
    </w:p>
    <w:p w14:paraId="29F78744" w14:textId="50208F84" w:rsidR="0071764F" w:rsidRDefault="0071764F" w:rsidP="00132687">
      <w:pPr>
        <w:pStyle w:val="NormalWeb"/>
        <w:ind w:left="480" w:hanging="480"/>
        <w:rPr>
          <w:rFonts w:ascii="Times New Roman" w:eastAsiaTheme="minorHAnsi" w:hAnsi="Times New Roman"/>
          <w:sz w:val="24"/>
          <w:szCs w:val="24"/>
        </w:rPr>
      </w:pPr>
      <w:r w:rsidRPr="00132687">
        <w:rPr>
          <w:rFonts w:ascii="Times New Roman" w:eastAsiaTheme="minorHAnsi" w:hAnsi="Times New Roman"/>
          <w:sz w:val="24"/>
          <w:szCs w:val="24"/>
        </w:rPr>
        <w:t xml:space="preserve">Kleinberg, Jon, </w:t>
      </w:r>
      <w:proofErr w:type="spellStart"/>
      <w:r w:rsidRPr="00132687">
        <w:rPr>
          <w:rFonts w:ascii="Times New Roman" w:eastAsiaTheme="minorHAnsi" w:hAnsi="Times New Roman"/>
          <w:sz w:val="24"/>
          <w:szCs w:val="24"/>
        </w:rPr>
        <w:t>Himabindu</w:t>
      </w:r>
      <w:proofErr w:type="spellEnd"/>
      <w:r w:rsidRPr="00132687">
        <w:rPr>
          <w:rFonts w:ascii="Times New Roman" w:eastAsiaTheme="minorHAnsi" w:hAnsi="Times New Roman"/>
          <w:sz w:val="24"/>
          <w:szCs w:val="24"/>
        </w:rPr>
        <w:t xml:space="preserve"> </w:t>
      </w:r>
      <w:proofErr w:type="spellStart"/>
      <w:r w:rsidRPr="00132687">
        <w:rPr>
          <w:rFonts w:ascii="Times New Roman" w:eastAsiaTheme="minorHAnsi" w:hAnsi="Times New Roman"/>
          <w:sz w:val="24"/>
          <w:szCs w:val="24"/>
        </w:rPr>
        <w:t>Lakkaraju</w:t>
      </w:r>
      <w:proofErr w:type="spellEnd"/>
      <w:r w:rsidRPr="00132687">
        <w:rPr>
          <w:rFonts w:ascii="Times New Roman" w:eastAsiaTheme="minorHAnsi" w:hAnsi="Times New Roman"/>
          <w:sz w:val="24"/>
          <w:szCs w:val="24"/>
        </w:rPr>
        <w:t xml:space="preserve">, Jure </w:t>
      </w:r>
      <w:proofErr w:type="spellStart"/>
      <w:r w:rsidRPr="00132687">
        <w:rPr>
          <w:rFonts w:ascii="Times New Roman" w:eastAsiaTheme="minorHAnsi" w:hAnsi="Times New Roman"/>
          <w:sz w:val="24"/>
          <w:szCs w:val="24"/>
        </w:rPr>
        <w:t>Leskovec</w:t>
      </w:r>
      <w:proofErr w:type="spellEnd"/>
      <w:r w:rsidRPr="00132687">
        <w:rPr>
          <w:rFonts w:ascii="Times New Roman" w:eastAsiaTheme="minorHAnsi" w:hAnsi="Times New Roman"/>
          <w:sz w:val="24"/>
          <w:szCs w:val="24"/>
        </w:rPr>
        <w:t xml:space="preserve">, Jens Ludwig, and </w:t>
      </w:r>
      <w:proofErr w:type="spellStart"/>
      <w:r w:rsidRPr="00132687">
        <w:rPr>
          <w:rFonts w:ascii="Times New Roman" w:eastAsiaTheme="minorHAnsi" w:hAnsi="Times New Roman"/>
          <w:sz w:val="24"/>
          <w:szCs w:val="24"/>
        </w:rPr>
        <w:t>Sendhil</w:t>
      </w:r>
      <w:proofErr w:type="spellEnd"/>
      <w:r w:rsidRPr="00132687">
        <w:rPr>
          <w:rFonts w:ascii="Times New Roman" w:eastAsiaTheme="minorHAnsi" w:hAnsi="Times New Roman"/>
          <w:sz w:val="24"/>
          <w:szCs w:val="24"/>
        </w:rPr>
        <w:t xml:space="preserve"> Mullainathan. 2017. “Human Decisions and Machine Predictions.” NBER Working Paper 23180.</w:t>
      </w:r>
    </w:p>
    <w:p w14:paraId="6A18F7DF" w14:textId="6C8A7935" w:rsidR="00DD1ECA" w:rsidRPr="00DD1ECA" w:rsidRDefault="00DD1ECA" w:rsidP="00DD1ECA">
      <w:pPr>
        <w:spacing w:before="100" w:beforeAutospacing="1" w:after="100" w:afterAutospacing="1"/>
        <w:ind w:left="480" w:hanging="480"/>
        <w:rPr>
          <w:rFonts w:ascii="Times New Roman" w:hAnsi="Times New Roman" w:cs="Times New Roman"/>
        </w:rPr>
      </w:pPr>
      <w:proofErr w:type="spellStart"/>
      <w:r w:rsidRPr="00DD1ECA">
        <w:rPr>
          <w:rFonts w:ascii="Times New Roman" w:hAnsi="Times New Roman" w:cs="Times New Roman"/>
        </w:rPr>
        <w:t>Mohler</w:t>
      </w:r>
      <w:proofErr w:type="spellEnd"/>
      <w:r w:rsidRPr="00DD1ECA">
        <w:rPr>
          <w:rFonts w:ascii="Times New Roman" w:hAnsi="Times New Roman" w:cs="Times New Roman"/>
        </w:rPr>
        <w:t xml:space="preserve">, George, Martin Short, P. Jeffrey </w:t>
      </w:r>
      <w:proofErr w:type="spellStart"/>
      <w:r w:rsidRPr="00DD1ECA">
        <w:rPr>
          <w:rFonts w:ascii="Times New Roman" w:hAnsi="Times New Roman" w:cs="Times New Roman"/>
        </w:rPr>
        <w:t>Brantingham</w:t>
      </w:r>
      <w:proofErr w:type="spellEnd"/>
      <w:r w:rsidRPr="00DD1ECA">
        <w:rPr>
          <w:rFonts w:ascii="Times New Roman" w:hAnsi="Times New Roman" w:cs="Times New Roman"/>
        </w:rPr>
        <w:t xml:space="preserve">, Frederick Schoenberg, and George </w:t>
      </w:r>
      <w:proofErr w:type="spellStart"/>
      <w:r w:rsidRPr="00DD1ECA">
        <w:rPr>
          <w:rFonts w:ascii="Times New Roman" w:hAnsi="Times New Roman" w:cs="Times New Roman"/>
        </w:rPr>
        <w:t>Tita</w:t>
      </w:r>
      <w:proofErr w:type="spellEnd"/>
      <w:r w:rsidRPr="00DD1ECA">
        <w:rPr>
          <w:rFonts w:ascii="Times New Roman" w:hAnsi="Times New Roman" w:cs="Times New Roman"/>
        </w:rPr>
        <w:t xml:space="preserve">. 2011. “Self-Exciting Point Process Modeling of Crime.” </w:t>
      </w:r>
      <w:r w:rsidRPr="00DD1ECA">
        <w:rPr>
          <w:rFonts w:ascii="Times New Roman" w:hAnsi="Times New Roman" w:cs="Times New Roman"/>
          <w:i/>
          <w:iCs/>
        </w:rPr>
        <w:t>Journal of the American Statistical Association</w:t>
      </w:r>
      <w:r w:rsidRPr="00DD1ECA">
        <w:rPr>
          <w:rFonts w:ascii="Times New Roman" w:hAnsi="Times New Roman" w:cs="Times New Roman"/>
        </w:rPr>
        <w:t xml:space="preserve"> 106 (493): 100–108.</w:t>
      </w:r>
    </w:p>
    <w:p w14:paraId="0661E7EE" w14:textId="77777777" w:rsidR="00A44BA4" w:rsidRDefault="00A44BA4" w:rsidP="00FA04D6">
      <w:pPr>
        <w:rPr>
          <w:rFonts w:ascii="Times New Roman" w:hAnsi="Times New Roman" w:cs="Times New Roman"/>
          <w:b/>
        </w:rPr>
      </w:pPr>
    </w:p>
    <w:p w14:paraId="449EDF76" w14:textId="05082C1A" w:rsidR="00FC3720" w:rsidRDefault="00CB2F94" w:rsidP="00FA04D6">
      <w:pPr>
        <w:rPr>
          <w:rFonts w:ascii="Times New Roman" w:hAnsi="Times New Roman" w:cs="Times New Roman"/>
          <w:b/>
          <w:color w:val="000000" w:themeColor="text1"/>
        </w:rPr>
      </w:pPr>
      <w:r w:rsidRPr="00CB2F94">
        <w:rPr>
          <w:rFonts w:ascii="Times New Roman" w:hAnsi="Times New Roman" w:cs="Times New Roman"/>
          <w:b/>
          <w:color w:val="000000" w:themeColor="text1"/>
        </w:rPr>
        <w:t xml:space="preserve">Guest </w:t>
      </w:r>
      <w:r w:rsidR="00FF1BA1" w:rsidRPr="00FF1BA1">
        <w:rPr>
          <w:rFonts w:ascii="Times New Roman" w:hAnsi="Times New Roman" w:cs="Times New Roman"/>
          <w:b/>
        </w:rPr>
        <w:t>Lecture</w:t>
      </w:r>
      <w:r w:rsidRPr="00CB2F94">
        <w:rPr>
          <w:rFonts w:ascii="Times New Roman" w:hAnsi="Times New Roman" w:cs="Times New Roman"/>
          <w:b/>
          <w:color w:val="000000" w:themeColor="text1"/>
        </w:rPr>
        <w:t xml:space="preserve"> #4: </w:t>
      </w:r>
      <w:proofErr w:type="spellStart"/>
      <w:r w:rsidRPr="00CB2F94">
        <w:rPr>
          <w:rFonts w:ascii="Times New Roman" w:hAnsi="Times New Roman" w:cs="Times New Roman"/>
          <w:b/>
          <w:color w:val="000000" w:themeColor="text1"/>
        </w:rPr>
        <w:t>Sendhil</w:t>
      </w:r>
      <w:proofErr w:type="spellEnd"/>
      <w:r w:rsidRPr="00CB2F94">
        <w:rPr>
          <w:rFonts w:ascii="Times New Roman" w:hAnsi="Times New Roman" w:cs="Times New Roman"/>
          <w:b/>
          <w:color w:val="000000" w:themeColor="text1"/>
        </w:rPr>
        <w:t xml:space="preserve"> Mullainathan, Professor </w:t>
      </w:r>
      <w:r w:rsidR="00FC3720">
        <w:rPr>
          <w:rFonts w:ascii="Times New Roman" w:hAnsi="Times New Roman" w:cs="Times New Roman"/>
          <w:b/>
          <w:color w:val="000000" w:themeColor="text1"/>
        </w:rPr>
        <w:t>of Economics, Harvard University</w:t>
      </w:r>
    </w:p>
    <w:p w14:paraId="48E5043C" w14:textId="77777777" w:rsidR="00FC3720" w:rsidRDefault="00FC3720" w:rsidP="00FA04D6">
      <w:pPr>
        <w:rPr>
          <w:rFonts w:ascii="Times New Roman" w:hAnsi="Times New Roman" w:cs="Times New Roman"/>
          <w:b/>
          <w:color w:val="000000" w:themeColor="text1"/>
        </w:rPr>
      </w:pPr>
    </w:p>
    <w:p w14:paraId="4FE222D1" w14:textId="384881AE" w:rsidR="00EE0E1D" w:rsidRDefault="00841920" w:rsidP="00EE0E1D">
      <w:pPr>
        <w:rPr>
          <w:rFonts w:ascii="Times New Roman" w:hAnsi="Times New Roman" w:cs="Times New Roman"/>
        </w:rPr>
      </w:pPr>
      <w:r>
        <w:rPr>
          <w:rFonts w:ascii="Times New Roman" w:hAnsi="Times New Roman" w:cs="Times New Roman"/>
        </w:rPr>
        <w:t>*</w:t>
      </w:r>
      <w:r w:rsidR="00EE0E1D">
        <w:rPr>
          <w:rFonts w:ascii="Times New Roman" w:hAnsi="Times New Roman" w:cs="Times New Roman"/>
        </w:rPr>
        <w:t xml:space="preserve">Kleinberg, John, Jens Ludwig, and </w:t>
      </w:r>
      <w:proofErr w:type="spellStart"/>
      <w:r w:rsidR="00EE0E1D">
        <w:rPr>
          <w:rFonts w:ascii="Times New Roman" w:hAnsi="Times New Roman" w:cs="Times New Roman"/>
        </w:rPr>
        <w:t>Sendhil</w:t>
      </w:r>
      <w:proofErr w:type="spellEnd"/>
      <w:r w:rsidR="00EE0E1D">
        <w:rPr>
          <w:rFonts w:ascii="Times New Roman" w:hAnsi="Times New Roman" w:cs="Times New Roman"/>
        </w:rPr>
        <w:t xml:space="preserve"> </w:t>
      </w:r>
      <w:r w:rsidR="00EE0E1D" w:rsidRPr="00EE0E1D">
        <w:rPr>
          <w:rFonts w:ascii="Times New Roman" w:hAnsi="Times New Roman" w:cs="Times New Roman"/>
        </w:rPr>
        <w:t xml:space="preserve">Mullainathan. 2016. </w:t>
      </w:r>
      <w:hyperlink r:id="rId58" w:history="1">
        <w:r w:rsidR="00EE0E1D" w:rsidRPr="00EE0E1D">
          <w:rPr>
            <w:rStyle w:val="Hyperlink"/>
            <w:rFonts w:ascii="Times New Roman" w:hAnsi="Times New Roman" w:cs="Times New Roman"/>
          </w:rPr>
          <w:t>A Guide to Solving Social</w:t>
        </w:r>
      </w:hyperlink>
      <w:r w:rsidR="00EE0E1D" w:rsidRPr="00EE0E1D">
        <w:rPr>
          <w:rFonts w:ascii="Times New Roman" w:hAnsi="Times New Roman" w:cs="Times New Roman"/>
        </w:rPr>
        <w:t xml:space="preserve"> </w:t>
      </w:r>
    </w:p>
    <w:p w14:paraId="0932497F" w14:textId="28523D3A" w:rsidR="00EE0E1D" w:rsidRPr="00EF246E" w:rsidRDefault="00EE0E1D" w:rsidP="00FA04D6">
      <w:pPr>
        <w:rPr>
          <w:rFonts w:ascii="Times New Roman" w:hAnsi="Times New Roman" w:cs="Times New Roman"/>
        </w:rPr>
      </w:pPr>
      <w:r>
        <w:rPr>
          <w:rFonts w:ascii="Times New Roman" w:hAnsi="Times New Roman" w:cs="Times New Roman"/>
        </w:rPr>
        <w:t xml:space="preserve">         </w:t>
      </w:r>
      <w:hyperlink r:id="rId59" w:history="1">
        <w:r w:rsidRPr="00EE0E1D">
          <w:rPr>
            <w:rStyle w:val="Hyperlink"/>
            <w:rFonts w:ascii="Times New Roman" w:hAnsi="Times New Roman" w:cs="Times New Roman"/>
          </w:rPr>
          <w:t>Problems with Machine Learning</w:t>
        </w:r>
      </w:hyperlink>
      <w:r w:rsidRPr="00EE0E1D">
        <w:rPr>
          <w:rFonts w:ascii="Times New Roman" w:hAnsi="Times New Roman" w:cs="Times New Roman"/>
        </w:rPr>
        <w:t>.</w:t>
      </w:r>
      <w:r w:rsidRPr="00EE0E1D">
        <w:rPr>
          <w:rFonts w:ascii="Times New Roman" w:hAnsi="Times New Roman" w:cs="Times New Roman"/>
          <w:i/>
        </w:rPr>
        <w:t xml:space="preserve"> Harvard Business Review.</w:t>
      </w:r>
    </w:p>
    <w:p w14:paraId="1BE55E7E" w14:textId="1C9557B3" w:rsidR="00EE0E1D" w:rsidRPr="00EF246E" w:rsidRDefault="00EF246E" w:rsidP="00EF246E">
      <w:pPr>
        <w:pStyle w:val="NormalWeb"/>
        <w:ind w:left="480" w:hanging="480"/>
        <w:rPr>
          <w:rFonts w:ascii="Times New Roman" w:hAnsi="Times New Roman"/>
          <w:sz w:val="24"/>
          <w:szCs w:val="24"/>
        </w:rPr>
      </w:pPr>
      <w:r w:rsidRPr="00EF246E">
        <w:rPr>
          <w:rFonts w:ascii="Times New Roman" w:hAnsi="Times New Roman"/>
          <w:b/>
          <w:color w:val="000000" w:themeColor="text1"/>
          <w:sz w:val="24"/>
          <w:szCs w:val="24"/>
        </w:rPr>
        <w:t>*</w:t>
      </w:r>
      <w:r w:rsidRPr="00EF246E">
        <w:rPr>
          <w:rFonts w:ascii="Times New Roman" w:hAnsi="Times New Roman"/>
          <w:sz w:val="24"/>
          <w:szCs w:val="24"/>
        </w:rPr>
        <w:t xml:space="preserve"> Mullainathan, </w:t>
      </w:r>
      <w:proofErr w:type="spellStart"/>
      <w:r w:rsidRPr="00EF246E">
        <w:rPr>
          <w:rFonts w:ascii="Times New Roman" w:hAnsi="Times New Roman"/>
          <w:sz w:val="24"/>
          <w:szCs w:val="24"/>
        </w:rPr>
        <w:t>Sendhil</w:t>
      </w:r>
      <w:proofErr w:type="spellEnd"/>
      <w:r w:rsidRPr="00EF246E">
        <w:rPr>
          <w:rFonts w:ascii="Times New Roman" w:hAnsi="Times New Roman"/>
          <w:sz w:val="24"/>
          <w:szCs w:val="24"/>
        </w:rPr>
        <w:t xml:space="preserve">, and Jann </w:t>
      </w:r>
      <w:proofErr w:type="spellStart"/>
      <w:r w:rsidRPr="00EF246E">
        <w:rPr>
          <w:rFonts w:ascii="Times New Roman" w:hAnsi="Times New Roman"/>
          <w:sz w:val="24"/>
          <w:szCs w:val="24"/>
        </w:rPr>
        <w:t>Spiess</w:t>
      </w:r>
      <w:proofErr w:type="spellEnd"/>
      <w:r w:rsidRPr="00EF246E">
        <w:rPr>
          <w:rFonts w:ascii="Times New Roman" w:hAnsi="Times New Roman"/>
          <w:sz w:val="24"/>
          <w:szCs w:val="24"/>
        </w:rPr>
        <w:t xml:space="preserve">. 2017. “Machine Learning: An Applied Econometric Approach.” </w:t>
      </w:r>
      <w:r w:rsidRPr="00EF246E">
        <w:rPr>
          <w:rFonts w:ascii="Times New Roman" w:hAnsi="Times New Roman"/>
          <w:i/>
          <w:iCs/>
          <w:sz w:val="24"/>
          <w:szCs w:val="24"/>
        </w:rPr>
        <w:t>Journal of Economic Perspectives</w:t>
      </w:r>
      <w:r w:rsidRPr="00EF246E">
        <w:rPr>
          <w:rFonts w:ascii="Times New Roman" w:hAnsi="Times New Roman"/>
          <w:sz w:val="24"/>
          <w:szCs w:val="24"/>
        </w:rPr>
        <w:t xml:space="preserve"> 31 (2): 87–106.</w:t>
      </w:r>
    </w:p>
    <w:p w14:paraId="320BA3DD" w14:textId="77777777" w:rsidR="00841920" w:rsidRDefault="00841920" w:rsidP="00FA04D6">
      <w:pPr>
        <w:rPr>
          <w:rFonts w:ascii="Times New Roman" w:hAnsi="Times New Roman" w:cs="Times New Roman"/>
          <w:b/>
          <w:color w:val="000000" w:themeColor="text1"/>
        </w:rPr>
      </w:pPr>
    </w:p>
    <w:p w14:paraId="2AC12C91" w14:textId="31CABBCD" w:rsidR="00A576FF" w:rsidRPr="00A576FF" w:rsidRDefault="00A029AA" w:rsidP="00A576FF">
      <w:pPr>
        <w:jc w:val="both"/>
        <w:rPr>
          <w:rFonts w:ascii="Times New Roman" w:hAnsi="Times New Roman" w:cs="Times New Roman"/>
        </w:rPr>
      </w:pPr>
      <w:proofErr w:type="spellStart"/>
      <w:r>
        <w:rPr>
          <w:rFonts w:ascii="Times New Roman" w:hAnsi="Times New Roman" w:cs="Times New Roman"/>
          <w:b/>
        </w:rPr>
        <w:t>Sendhil</w:t>
      </w:r>
      <w:proofErr w:type="spellEnd"/>
      <w:r>
        <w:rPr>
          <w:rFonts w:ascii="Times New Roman" w:hAnsi="Times New Roman" w:cs="Times New Roman"/>
          <w:b/>
        </w:rPr>
        <w:t xml:space="preserve"> </w:t>
      </w:r>
      <w:r w:rsidR="00A576FF" w:rsidRPr="00B16F48">
        <w:rPr>
          <w:rFonts w:ascii="Times New Roman" w:hAnsi="Times New Roman" w:cs="Times New Roman"/>
          <w:b/>
        </w:rPr>
        <w:t>Mullainathan</w:t>
      </w:r>
      <w:r w:rsidR="00A576FF" w:rsidRPr="00A576FF">
        <w:rPr>
          <w:rFonts w:ascii="Times New Roman" w:hAnsi="Times New Roman" w:cs="Times New Roman"/>
        </w:rPr>
        <w:t xml:space="preserve"> is the Robert C. Waggoner Professor of Economics at Harvard University. He has done research on poverty (such as how </w:t>
      </w:r>
      <w:hyperlink r:id="rId60" w:history="1">
        <w:r w:rsidR="00A576FF" w:rsidRPr="00A576FF">
          <w:rPr>
            <w:rStyle w:val="Hyperlink"/>
            <w:rFonts w:ascii="Times New Roman" w:hAnsi="Times New Roman" w:cs="Times New Roman"/>
          </w:rPr>
          <w:t>poverty impede</w:t>
        </w:r>
      </w:hyperlink>
      <w:r w:rsidR="00A576FF" w:rsidRPr="00A576FF">
        <w:rPr>
          <w:rStyle w:val="Hyperlink"/>
          <w:rFonts w:ascii="Times New Roman" w:hAnsi="Times New Roman" w:cs="Times New Roman"/>
        </w:rPr>
        <w:t>s</w:t>
      </w:r>
      <w:r w:rsidR="00A576FF" w:rsidRPr="00A576FF">
        <w:rPr>
          <w:rFonts w:ascii="Times New Roman" w:hAnsi="Times New Roman" w:cs="Times New Roman"/>
        </w:rPr>
        <w:t xml:space="preserve"> cognitive function), discrimination (using </w:t>
      </w:r>
      <w:hyperlink r:id="rId61" w:history="1">
        <w:r w:rsidR="00A576FF" w:rsidRPr="00A576FF">
          <w:rPr>
            <w:rStyle w:val="Hyperlink"/>
            <w:rFonts w:ascii="Times New Roman" w:hAnsi="Times New Roman" w:cs="Times New Roman"/>
          </w:rPr>
          <w:t xml:space="preserve">fictitious </w:t>
        </w:r>
      </w:hyperlink>
      <w:r w:rsidR="00A576FF" w:rsidRPr="00A576FF">
        <w:rPr>
          <w:rStyle w:val="Hyperlink"/>
          <w:rFonts w:ascii="Times New Roman" w:hAnsi="Times New Roman" w:cs="Times New Roman"/>
        </w:rPr>
        <w:t>resumes</w:t>
      </w:r>
      <w:r w:rsidR="00A576FF" w:rsidRPr="00A576FF">
        <w:rPr>
          <w:rFonts w:ascii="Times New Roman" w:hAnsi="Times New Roman" w:cs="Times New Roman"/>
        </w:rPr>
        <w:t xml:space="preserve"> to measure it) and other areas of behavioral economics, especially as they inform policy or important social problems.  His current work focuses on machine learning. Mullainathan is a recipient of the MacArthur “genius” Award, has been designated a “Young Global Leader” by the World Economic Forum, labeled a “Top 100 Thinker” by Foreign Policy Magazine, and named to the “Smart List: 50 people who will change the world” by Wired Magazine (UK). </w:t>
      </w:r>
    </w:p>
    <w:p w14:paraId="42CB1B5A" w14:textId="77777777" w:rsidR="00A576FF" w:rsidRDefault="00A576FF" w:rsidP="00FA04D6">
      <w:pPr>
        <w:rPr>
          <w:rFonts w:ascii="Times New Roman" w:hAnsi="Times New Roman" w:cs="Times New Roman"/>
          <w:b/>
          <w:color w:val="000000" w:themeColor="text1"/>
        </w:rPr>
      </w:pPr>
    </w:p>
    <w:p w14:paraId="7D12CEC1" w14:textId="77777777" w:rsidR="00FC3720" w:rsidRPr="00FC3720" w:rsidRDefault="00FC3720" w:rsidP="00FA04D6">
      <w:pPr>
        <w:rPr>
          <w:rFonts w:ascii="Times New Roman" w:hAnsi="Times New Roman" w:cs="Times New Roman"/>
          <w:b/>
          <w:color w:val="000000" w:themeColor="text1"/>
        </w:rPr>
      </w:pPr>
    </w:p>
    <w:p w14:paraId="6B69D05A" w14:textId="4BE28D80" w:rsidR="00FA04D6" w:rsidRDefault="00A86139" w:rsidP="00FA04D6">
      <w:pPr>
        <w:rPr>
          <w:rFonts w:ascii="Times New Roman" w:hAnsi="Times New Roman" w:cs="Times New Roman"/>
          <w:b/>
        </w:rPr>
      </w:pPr>
      <w:r w:rsidRPr="00CB2F94">
        <w:rPr>
          <w:rFonts w:ascii="Times New Roman" w:hAnsi="Times New Roman" w:cs="Times New Roman"/>
          <w:b/>
          <w:color w:val="000000" w:themeColor="text1"/>
        </w:rPr>
        <w:t xml:space="preserve">Guest </w:t>
      </w:r>
      <w:r w:rsidR="00FF1BA1" w:rsidRPr="00FF1BA1">
        <w:rPr>
          <w:rFonts w:ascii="Times New Roman" w:hAnsi="Times New Roman" w:cs="Times New Roman"/>
          <w:b/>
        </w:rPr>
        <w:t>Lecture</w:t>
      </w:r>
      <w:r w:rsidRPr="00CB2F94">
        <w:rPr>
          <w:rFonts w:ascii="Times New Roman" w:hAnsi="Times New Roman" w:cs="Times New Roman"/>
          <w:b/>
          <w:color w:val="000000" w:themeColor="text1"/>
        </w:rPr>
        <w:t xml:space="preserve"> #</w:t>
      </w:r>
      <w:r>
        <w:rPr>
          <w:rFonts w:ascii="Times New Roman" w:hAnsi="Times New Roman" w:cs="Times New Roman"/>
          <w:b/>
          <w:color w:val="000000" w:themeColor="text1"/>
        </w:rPr>
        <w:t>5</w:t>
      </w:r>
      <w:r w:rsidRPr="00CB2F94">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Matthew </w:t>
      </w:r>
      <w:proofErr w:type="spellStart"/>
      <w:r>
        <w:rPr>
          <w:rFonts w:ascii="Times New Roman" w:hAnsi="Times New Roman" w:cs="Times New Roman"/>
          <w:b/>
          <w:color w:val="000000" w:themeColor="text1"/>
        </w:rPr>
        <w:t>Gentzkow</w:t>
      </w:r>
      <w:proofErr w:type="spellEnd"/>
      <w:r w:rsidRPr="00CB2F94">
        <w:rPr>
          <w:rFonts w:ascii="Times New Roman" w:hAnsi="Times New Roman" w:cs="Times New Roman"/>
          <w:b/>
          <w:color w:val="000000" w:themeColor="text1"/>
        </w:rPr>
        <w:t xml:space="preserve">, Professor of Economics, </w:t>
      </w:r>
      <w:r>
        <w:rPr>
          <w:rFonts w:ascii="Times New Roman" w:hAnsi="Times New Roman" w:cs="Times New Roman"/>
          <w:b/>
        </w:rPr>
        <w:t>Stanford University</w:t>
      </w:r>
    </w:p>
    <w:p w14:paraId="27185113" w14:textId="34A7BF8A" w:rsidR="00420477" w:rsidRDefault="009B6B16" w:rsidP="00111350">
      <w:pPr>
        <w:spacing w:before="100" w:beforeAutospacing="1" w:after="100" w:afterAutospacing="1"/>
        <w:ind w:left="480" w:hanging="480"/>
        <w:rPr>
          <w:rFonts w:ascii="Times New Roman" w:hAnsi="Times New Roman" w:cs="Times New Roman"/>
          <w:i/>
        </w:rPr>
      </w:pPr>
      <w:r w:rsidRPr="00420477">
        <w:rPr>
          <w:rFonts w:ascii="Times New Roman" w:hAnsi="Times New Roman" w:cs="Times New Roman"/>
        </w:rPr>
        <w:t>*</w:t>
      </w:r>
      <w:r w:rsidR="00420477">
        <w:rPr>
          <w:rFonts w:ascii="Times New Roman" w:hAnsi="Times New Roman" w:cs="Times New Roman"/>
        </w:rPr>
        <w:t>Thompson, Derek. 2016. “</w:t>
      </w:r>
      <w:hyperlink r:id="rId62" w:history="1">
        <w:r w:rsidR="00420477" w:rsidRPr="00420477">
          <w:rPr>
            <w:rStyle w:val="Hyperlink"/>
            <w:rFonts w:ascii="Times New Roman" w:hAnsi="Times New Roman" w:cs="Times New Roman"/>
          </w:rPr>
          <w:t>Why Democrats and Republicans Literally Speak Different Languages</w:t>
        </w:r>
      </w:hyperlink>
      <w:r w:rsidR="00420477">
        <w:rPr>
          <w:rFonts w:ascii="Times New Roman" w:hAnsi="Times New Roman" w:cs="Times New Roman"/>
        </w:rPr>
        <w:t xml:space="preserve">.” </w:t>
      </w:r>
      <w:r w:rsidR="00420477" w:rsidRPr="00420477">
        <w:rPr>
          <w:rFonts w:ascii="Times New Roman" w:hAnsi="Times New Roman" w:cs="Times New Roman"/>
          <w:i/>
        </w:rPr>
        <w:t>The Atlantic.</w:t>
      </w:r>
    </w:p>
    <w:p w14:paraId="51021F53" w14:textId="77777777" w:rsidR="001D4E39" w:rsidRPr="001D4E39" w:rsidRDefault="001D4E39" w:rsidP="001D4E39">
      <w:pPr>
        <w:pStyle w:val="NormalWeb"/>
        <w:ind w:left="480" w:hanging="480"/>
        <w:rPr>
          <w:sz w:val="24"/>
          <w:szCs w:val="24"/>
        </w:rPr>
      </w:pPr>
      <w:r w:rsidRPr="001D4E39">
        <w:rPr>
          <w:sz w:val="24"/>
          <w:szCs w:val="24"/>
        </w:rPr>
        <w:lastRenderedPageBreak/>
        <w:t>*</w:t>
      </w:r>
      <w:proofErr w:type="spellStart"/>
      <w:r w:rsidRPr="001D4E39">
        <w:rPr>
          <w:sz w:val="24"/>
          <w:szCs w:val="24"/>
        </w:rPr>
        <w:t>Allcott</w:t>
      </w:r>
      <w:proofErr w:type="spellEnd"/>
      <w:r w:rsidRPr="001D4E39">
        <w:rPr>
          <w:sz w:val="24"/>
          <w:szCs w:val="24"/>
        </w:rPr>
        <w:t xml:space="preserve">, Hunt, and Matthew </w:t>
      </w:r>
      <w:proofErr w:type="spellStart"/>
      <w:r w:rsidRPr="001D4E39">
        <w:rPr>
          <w:sz w:val="24"/>
          <w:szCs w:val="24"/>
        </w:rPr>
        <w:t>Gentzkow</w:t>
      </w:r>
      <w:proofErr w:type="spellEnd"/>
      <w:r w:rsidRPr="001D4E39">
        <w:rPr>
          <w:sz w:val="24"/>
          <w:szCs w:val="24"/>
        </w:rPr>
        <w:t xml:space="preserve">. 2017. “Social Media and Fake News in the 2016 Election.” </w:t>
      </w:r>
      <w:r w:rsidRPr="001D4E39">
        <w:rPr>
          <w:i/>
          <w:iCs/>
          <w:sz w:val="24"/>
          <w:szCs w:val="24"/>
        </w:rPr>
        <w:t>Journal of Economic Perspectives</w:t>
      </w:r>
      <w:r w:rsidRPr="001D4E39">
        <w:rPr>
          <w:sz w:val="24"/>
          <w:szCs w:val="24"/>
        </w:rPr>
        <w:t xml:space="preserve"> 31 (2): 211–36.</w:t>
      </w:r>
    </w:p>
    <w:p w14:paraId="55B70B2B" w14:textId="00DCBCEA" w:rsidR="009B6B16" w:rsidRDefault="009B6B16" w:rsidP="00111350">
      <w:pPr>
        <w:spacing w:before="100" w:beforeAutospacing="1" w:after="100" w:afterAutospacing="1"/>
        <w:ind w:left="480" w:hanging="480"/>
        <w:rPr>
          <w:rFonts w:ascii="Times New Roman" w:hAnsi="Times New Roman" w:cs="Times New Roman"/>
        </w:rPr>
      </w:pPr>
      <w:r>
        <w:rPr>
          <w:rFonts w:ascii="Times New Roman" w:hAnsi="Times New Roman" w:cs="Times New Roman"/>
        </w:rPr>
        <w:t>*</w:t>
      </w:r>
      <w:r w:rsidR="0069014E" w:rsidRPr="0069014E">
        <w:rPr>
          <w:rFonts w:ascii="Times New Roman" w:hAnsi="Times New Roman" w:cs="Times New Roman"/>
        </w:rPr>
        <w:t xml:space="preserve"> </w:t>
      </w:r>
      <w:proofErr w:type="spellStart"/>
      <w:r w:rsidR="0069014E" w:rsidRPr="00111350">
        <w:rPr>
          <w:rFonts w:ascii="Times New Roman" w:hAnsi="Times New Roman" w:cs="Times New Roman"/>
        </w:rPr>
        <w:t>Gentzkow</w:t>
      </w:r>
      <w:proofErr w:type="spellEnd"/>
      <w:r w:rsidR="0069014E" w:rsidRPr="00111350">
        <w:rPr>
          <w:rFonts w:ascii="Times New Roman" w:hAnsi="Times New Roman" w:cs="Times New Roman"/>
        </w:rPr>
        <w:t xml:space="preserve">, Matthew, and Jesse M. Shapiro. 2011. “Ideological Segregation Online and Offline.” </w:t>
      </w:r>
      <w:r w:rsidR="0069014E" w:rsidRPr="00111350">
        <w:rPr>
          <w:rFonts w:ascii="Times New Roman" w:hAnsi="Times New Roman" w:cs="Times New Roman"/>
          <w:i/>
          <w:iCs/>
        </w:rPr>
        <w:t>Quarterly Journal of Economics</w:t>
      </w:r>
      <w:r w:rsidR="0069014E" w:rsidRPr="00111350">
        <w:rPr>
          <w:rFonts w:ascii="Times New Roman" w:hAnsi="Times New Roman" w:cs="Times New Roman"/>
        </w:rPr>
        <w:t xml:space="preserve"> 126 (4): 1799–1839</w:t>
      </w:r>
      <w:r w:rsidR="0069014E">
        <w:rPr>
          <w:rFonts w:ascii="Times New Roman" w:hAnsi="Times New Roman" w:cs="Times New Roman"/>
        </w:rPr>
        <w:t>.</w:t>
      </w:r>
    </w:p>
    <w:p w14:paraId="383836D3" w14:textId="7E072042" w:rsidR="009B6B16" w:rsidRPr="009B6B16" w:rsidRDefault="009B6B16" w:rsidP="009B6B16">
      <w:pPr>
        <w:ind w:left="480" w:hanging="480"/>
        <w:rPr>
          <w:rFonts w:ascii="Times New Roman" w:hAnsi="Times New Roman" w:cs="Times New Roman"/>
          <w:i/>
        </w:rPr>
      </w:pPr>
      <w:r w:rsidRPr="00CF16D3">
        <w:rPr>
          <w:rFonts w:ascii="Times New Roman" w:hAnsi="Times New Roman" w:cs="Times New Roman"/>
          <w:i/>
        </w:rPr>
        <w:t>Optional Reading</w:t>
      </w:r>
    </w:p>
    <w:p w14:paraId="7AFFFC4E" w14:textId="404C6590" w:rsidR="001D4E39" w:rsidRPr="001D4E39" w:rsidRDefault="001D4E39" w:rsidP="001D4E39">
      <w:pPr>
        <w:pStyle w:val="NormalWeb"/>
        <w:ind w:left="480" w:hanging="480"/>
        <w:rPr>
          <w:rFonts w:ascii="Times New Roman" w:hAnsi="Times New Roman"/>
          <w:sz w:val="24"/>
          <w:szCs w:val="24"/>
        </w:rPr>
      </w:pPr>
      <w:proofErr w:type="spellStart"/>
      <w:r w:rsidRPr="001D4E39">
        <w:rPr>
          <w:rFonts w:ascii="Times New Roman" w:hAnsi="Times New Roman"/>
          <w:sz w:val="24"/>
          <w:szCs w:val="24"/>
        </w:rPr>
        <w:t>Boxell</w:t>
      </w:r>
      <w:proofErr w:type="spellEnd"/>
      <w:r w:rsidRPr="001D4E39">
        <w:rPr>
          <w:rFonts w:ascii="Times New Roman" w:hAnsi="Times New Roman"/>
          <w:sz w:val="24"/>
          <w:szCs w:val="24"/>
        </w:rPr>
        <w:t xml:space="preserve">, Levi, Matthew </w:t>
      </w:r>
      <w:proofErr w:type="spellStart"/>
      <w:r w:rsidRPr="001D4E39">
        <w:rPr>
          <w:rFonts w:ascii="Times New Roman" w:hAnsi="Times New Roman"/>
          <w:sz w:val="24"/>
          <w:szCs w:val="24"/>
        </w:rPr>
        <w:t>Gentzkow</w:t>
      </w:r>
      <w:proofErr w:type="spellEnd"/>
      <w:r w:rsidRPr="001D4E39">
        <w:rPr>
          <w:rFonts w:ascii="Times New Roman" w:hAnsi="Times New Roman"/>
          <w:sz w:val="24"/>
          <w:szCs w:val="24"/>
        </w:rPr>
        <w:t xml:space="preserve">, and Jesse M Shapiro. 2017. “Is the Internet Causing Political Polarization? Evidence </w:t>
      </w:r>
      <w:proofErr w:type="gramStart"/>
      <w:r w:rsidRPr="001D4E39">
        <w:rPr>
          <w:rFonts w:ascii="Times New Roman" w:hAnsi="Times New Roman"/>
          <w:sz w:val="24"/>
          <w:szCs w:val="24"/>
        </w:rPr>
        <w:t>From</w:t>
      </w:r>
      <w:proofErr w:type="gramEnd"/>
      <w:r w:rsidR="000E0B52">
        <w:rPr>
          <w:rFonts w:ascii="Times New Roman" w:hAnsi="Times New Roman"/>
          <w:sz w:val="24"/>
          <w:szCs w:val="24"/>
        </w:rPr>
        <w:t xml:space="preserve"> Demographics</w:t>
      </w:r>
      <w:r w:rsidRPr="001D4E39">
        <w:rPr>
          <w:rFonts w:ascii="Times New Roman" w:hAnsi="Times New Roman"/>
          <w:sz w:val="24"/>
          <w:szCs w:val="24"/>
        </w:rPr>
        <w:t>.” Working Paper.</w:t>
      </w:r>
    </w:p>
    <w:p w14:paraId="2F48156E" w14:textId="511057AA" w:rsidR="001D4E39" w:rsidRPr="00111350" w:rsidRDefault="00111350" w:rsidP="00111350">
      <w:pPr>
        <w:spacing w:before="100" w:beforeAutospacing="1" w:after="100" w:afterAutospacing="1"/>
        <w:ind w:left="480" w:hanging="480"/>
        <w:rPr>
          <w:rFonts w:ascii="Times New Roman" w:hAnsi="Times New Roman" w:cs="Times New Roman"/>
        </w:rPr>
      </w:pPr>
      <w:proofErr w:type="spellStart"/>
      <w:r w:rsidRPr="00111350">
        <w:rPr>
          <w:rFonts w:ascii="Times New Roman" w:hAnsi="Times New Roman" w:cs="Times New Roman"/>
        </w:rPr>
        <w:t>Gentzkow</w:t>
      </w:r>
      <w:proofErr w:type="spellEnd"/>
      <w:r w:rsidRPr="00111350">
        <w:rPr>
          <w:rFonts w:ascii="Times New Roman" w:hAnsi="Times New Roman" w:cs="Times New Roman"/>
        </w:rPr>
        <w:t xml:space="preserve">, Matthew, Jesse Shapiro, and Matt </w:t>
      </w:r>
      <w:proofErr w:type="spellStart"/>
      <w:r w:rsidRPr="00111350">
        <w:rPr>
          <w:rFonts w:ascii="Times New Roman" w:hAnsi="Times New Roman" w:cs="Times New Roman"/>
        </w:rPr>
        <w:t>Taddy</w:t>
      </w:r>
      <w:proofErr w:type="spellEnd"/>
      <w:r w:rsidRPr="00111350">
        <w:rPr>
          <w:rFonts w:ascii="Times New Roman" w:hAnsi="Times New Roman" w:cs="Times New Roman"/>
        </w:rPr>
        <w:t>. 2016. “Measuring Polarization in High-Dimensional Data: Method and Appl</w:t>
      </w:r>
      <w:r w:rsidR="00546976">
        <w:rPr>
          <w:rFonts w:ascii="Times New Roman" w:hAnsi="Times New Roman" w:cs="Times New Roman"/>
        </w:rPr>
        <w:t>ication to Congressional Speech.</w:t>
      </w:r>
      <w:r w:rsidRPr="00111350">
        <w:rPr>
          <w:rFonts w:ascii="Times New Roman" w:hAnsi="Times New Roman" w:cs="Times New Roman"/>
        </w:rPr>
        <w:t>”</w:t>
      </w:r>
      <w:r w:rsidR="00546976">
        <w:rPr>
          <w:rFonts w:ascii="Times New Roman" w:hAnsi="Times New Roman" w:cs="Times New Roman"/>
        </w:rPr>
        <w:t xml:space="preserve"> Working Paper.</w:t>
      </w:r>
      <w:r w:rsidRPr="00111350">
        <w:rPr>
          <w:rFonts w:ascii="Times New Roman" w:hAnsi="Times New Roman" w:cs="Times New Roman"/>
        </w:rPr>
        <w:t xml:space="preserve"> </w:t>
      </w:r>
    </w:p>
    <w:p w14:paraId="6DFEB48A" w14:textId="49937B51" w:rsidR="00B16F48" w:rsidRDefault="00B16F48" w:rsidP="00B16F48">
      <w:pPr>
        <w:jc w:val="both"/>
        <w:rPr>
          <w:rFonts w:ascii="Times New Roman" w:eastAsia="Times New Roman" w:hAnsi="Times New Roman" w:cs="Times New Roman"/>
          <w:color w:val="333333"/>
          <w:shd w:val="clear" w:color="auto" w:fill="FFFFFF"/>
        </w:rPr>
      </w:pPr>
      <w:r w:rsidRPr="00B16F48">
        <w:rPr>
          <w:rFonts w:ascii="Times New Roman" w:eastAsia="Times New Roman" w:hAnsi="Times New Roman" w:cs="Times New Roman"/>
          <w:b/>
          <w:color w:val="333333"/>
          <w:shd w:val="clear" w:color="auto" w:fill="FFFFFF"/>
        </w:rPr>
        <w:t xml:space="preserve">Matthew </w:t>
      </w:r>
      <w:proofErr w:type="spellStart"/>
      <w:r w:rsidRPr="00B16F48">
        <w:rPr>
          <w:rFonts w:ascii="Times New Roman" w:eastAsia="Times New Roman" w:hAnsi="Times New Roman" w:cs="Times New Roman"/>
          <w:b/>
          <w:color w:val="333333"/>
          <w:shd w:val="clear" w:color="auto" w:fill="FFFFFF"/>
        </w:rPr>
        <w:t>Gentzkow</w:t>
      </w:r>
      <w:proofErr w:type="spellEnd"/>
      <w:r w:rsidRPr="00B16F48">
        <w:rPr>
          <w:rFonts w:ascii="Times New Roman" w:eastAsia="Times New Roman" w:hAnsi="Times New Roman" w:cs="Times New Roman"/>
          <w:color w:val="333333"/>
          <w:shd w:val="clear" w:color="auto" w:fill="FFFFFF"/>
        </w:rPr>
        <w:t xml:space="preserve"> is Professor of Economics at Stanford University. He studies empirical industrial organization and political economy, with a focus on media industries. He received the 2014 John Bates Clark Medal, given by the American Economic Association to the American economist under the age of forty who has made the most significant contribution to economic thought and knowledge. He is a fellow of the American Academy of Arts and Sciences and the Econometric Society, a senior fellow at the Stanford Institute for</w:t>
      </w:r>
      <w:r w:rsidR="0069014E">
        <w:rPr>
          <w:rFonts w:ascii="Times New Roman" w:eastAsia="Times New Roman" w:hAnsi="Times New Roman" w:cs="Times New Roman"/>
          <w:color w:val="333333"/>
          <w:shd w:val="clear" w:color="auto" w:fill="FFFFFF"/>
        </w:rPr>
        <w:t xml:space="preserve"> Economic Policy Research, and </w:t>
      </w:r>
      <w:r w:rsidRPr="00B16F48">
        <w:rPr>
          <w:rFonts w:ascii="Times New Roman" w:eastAsia="Times New Roman" w:hAnsi="Times New Roman" w:cs="Times New Roman"/>
          <w:color w:val="333333"/>
          <w:shd w:val="clear" w:color="auto" w:fill="FFFFFF"/>
        </w:rPr>
        <w:t>a former co-editor of </w:t>
      </w:r>
      <w:r w:rsidRPr="00B16F48">
        <w:rPr>
          <w:rFonts w:ascii="Times New Roman" w:eastAsia="Times New Roman" w:hAnsi="Times New Roman" w:cs="Times New Roman"/>
          <w:i/>
          <w:iCs/>
          <w:color w:val="333333"/>
          <w:shd w:val="clear" w:color="auto" w:fill="FFFFFF"/>
        </w:rPr>
        <w:t>American Economic Journal: Applied Economics</w:t>
      </w:r>
      <w:r w:rsidRPr="00B16F48">
        <w:rPr>
          <w:rFonts w:ascii="Times New Roman" w:eastAsia="Times New Roman" w:hAnsi="Times New Roman" w:cs="Times New Roman"/>
          <w:color w:val="333333"/>
          <w:shd w:val="clear" w:color="auto" w:fill="FFFFFF"/>
        </w:rPr>
        <w:t>. He was educated at Harvard University, where he earned a bachelor's degree in 1997, a master's degree in 2002, and a PhD in 2004.</w:t>
      </w:r>
    </w:p>
    <w:p w14:paraId="63116FEE" w14:textId="77777777" w:rsidR="00B16F48" w:rsidRPr="00B16F48" w:rsidRDefault="00B16F48" w:rsidP="00B16F48">
      <w:pPr>
        <w:jc w:val="both"/>
        <w:rPr>
          <w:rFonts w:ascii="Times New Roman" w:eastAsia="Times New Roman" w:hAnsi="Times New Roman" w:cs="Times New Roman"/>
          <w:sz w:val="20"/>
          <w:szCs w:val="20"/>
        </w:rPr>
      </w:pPr>
    </w:p>
    <w:p w14:paraId="56D6278C" w14:textId="77777777" w:rsidR="00E6545D" w:rsidRDefault="00E6545D" w:rsidP="005232CD">
      <w:pPr>
        <w:rPr>
          <w:rFonts w:ascii="Times New Roman" w:hAnsi="Times New Roman" w:cs="Times New Roman"/>
          <w:b/>
        </w:rPr>
      </w:pPr>
    </w:p>
    <w:p w14:paraId="33BDFB2D" w14:textId="77777777" w:rsidR="005232CD" w:rsidRPr="000D276F" w:rsidRDefault="005232CD" w:rsidP="005232CD">
      <w:pPr>
        <w:rPr>
          <w:rFonts w:ascii="Times New Roman" w:hAnsi="Times New Roman" w:cs="Times New Roman"/>
          <w:b/>
        </w:rPr>
      </w:pPr>
      <w:r>
        <w:rPr>
          <w:rFonts w:ascii="Times New Roman" w:hAnsi="Times New Roman" w:cs="Times New Roman"/>
          <w:b/>
        </w:rPr>
        <w:t>Probability, Statistics, and Econometrics References</w:t>
      </w:r>
    </w:p>
    <w:p w14:paraId="1A59B32F" w14:textId="77777777" w:rsidR="005232CD" w:rsidRDefault="005232CD" w:rsidP="005232CD">
      <w:pPr>
        <w:rPr>
          <w:rFonts w:ascii="Times New Roman" w:hAnsi="Times New Roman" w:cs="Times New Roman"/>
          <w:b/>
        </w:rPr>
      </w:pPr>
    </w:p>
    <w:p w14:paraId="7E3BD0A3" w14:textId="77777777" w:rsidR="005232CD" w:rsidRDefault="005232CD" w:rsidP="005232CD">
      <w:pPr>
        <w:rPr>
          <w:rFonts w:ascii="Times New Roman" w:eastAsia="Times New Roman" w:hAnsi="Times New Roman" w:cs="Times New Roman"/>
          <w:bCs/>
          <w:i/>
          <w:color w:val="000000"/>
        </w:rPr>
      </w:pPr>
      <w:r>
        <w:rPr>
          <w:rFonts w:ascii="Times New Roman" w:hAnsi="Times New Roman" w:cs="Times New Roman"/>
        </w:rPr>
        <w:t xml:space="preserve">Angrist, Joshua D. and </w:t>
      </w:r>
      <w:proofErr w:type="spellStart"/>
      <w:r w:rsidRPr="00D6603A">
        <w:rPr>
          <w:rFonts w:ascii="Times New Roman" w:eastAsia="Times New Roman" w:hAnsi="Times New Roman" w:cs="Times New Roman"/>
          <w:bCs/>
          <w:color w:val="000000"/>
        </w:rPr>
        <w:t>Jörn</w:t>
      </w:r>
      <w:proofErr w:type="spellEnd"/>
      <w:r w:rsidRPr="00D6603A">
        <w:rPr>
          <w:rFonts w:ascii="Times New Roman" w:eastAsia="Times New Roman" w:hAnsi="Times New Roman" w:cs="Times New Roman"/>
          <w:bCs/>
          <w:color w:val="000000"/>
        </w:rPr>
        <w:t xml:space="preserve">-Steffen </w:t>
      </w:r>
      <w:proofErr w:type="spellStart"/>
      <w:r w:rsidRPr="00D6603A">
        <w:rPr>
          <w:rFonts w:ascii="Times New Roman" w:eastAsia="Times New Roman" w:hAnsi="Times New Roman" w:cs="Times New Roman"/>
          <w:bCs/>
          <w:color w:val="000000"/>
        </w:rPr>
        <w:t>Pischke</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i/>
          <w:color w:val="000000"/>
        </w:rPr>
        <w:t>Mastering ‘Metrics: The Path f</w:t>
      </w:r>
      <w:r w:rsidRPr="00D6603A">
        <w:rPr>
          <w:rFonts w:ascii="Times New Roman" w:eastAsia="Times New Roman" w:hAnsi="Times New Roman" w:cs="Times New Roman"/>
          <w:bCs/>
          <w:i/>
          <w:color w:val="000000"/>
        </w:rPr>
        <w:t xml:space="preserve">rom Cause to </w:t>
      </w:r>
    </w:p>
    <w:p w14:paraId="57BFF0C1" w14:textId="77777777" w:rsidR="005232CD" w:rsidRDefault="005232CD" w:rsidP="005232CD">
      <w:pPr>
        <w:rPr>
          <w:rFonts w:ascii="Times New Roman" w:eastAsia="Times New Roman" w:hAnsi="Times New Roman" w:cs="Times New Roman"/>
          <w:bCs/>
          <w:color w:val="000000"/>
        </w:rPr>
      </w:pPr>
      <w:r>
        <w:rPr>
          <w:rFonts w:ascii="Times New Roman" w:eastAsia="Times New Roman" w:hAnsi="Times New Roman" w:cs="Times New Roman"/>
          <w:bCs/>
          <w:i/>
          <w:color w:val="000000"/>
        </w:rPr>
        <w:tab/>
      </w:r>
      <w:r w:rsidRPr="00D6603A">
        <w:rPr>
          <w:rFonts w:ascii="Times New Roman" w:eastAsia="Times New Roman" w:hAnsi="Times New Roman" w:cs="Times New Roman"/>
          <w:bCs/>
          <w:i/>
          <w:color w:val="000000"/>
        </w:rPr>
        <w:t>Effect</w:t>
      </w:r>
      <w:r>
        <w:rPr>
          <w:rFonts w:ascii="Times New Roman" w:eastAsia="Times New Roman" w:hAnsi="Times New Roman" w:cs="Times New Roman"/>
          <w:bCs/>
          <w:color w:val="000000"/>
        </w:rPr>
        <w:t>. Princeton: Princeton University Press, 2015.</w:t>
      </w:r>
    </w:p>
    <w:p w14:paraId="7983F965" w14:textId="77777777" w:rsidR="005232CD" w:rsidRDefault="005232CD" w:rsidP="005232CD">
      <w:pPr>
        <w:rPr>
          <w:rFonts w:ascii="Times New Roman" w:eastAsia="Times New Roman" w:hAnsi="Times New Roman" w:cs="Times New Roman"/>
          <w:bCs/>
          <w:color w:val="000000"/>
        </w:rPr>
      </w:pPr>
    </w:p>
    <w:p w14:paraId="57039D5D" w14:textId="77777777" w:rsidR="005232CD" w:rsidRDefault="005232CD" w:rsidP="005232CD">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Stock, James H. and Mark W. Watson. </w:t>
      </w:r>
      <w:r w:rsidRPr="008A7D15">
        <w:rPr>
          <w:rFonts w:ascii="Times New Roman" w:eastAsia="Times New Roman" w:hAnsi="Times New Roman" w:cs="Times New Roman"/>
          <w:bCs/>
          <w:i/>
          <w:color w:val="000000"/>
        </w:rPr>
        <w:t>Introduction to Econometrics</w:t>
      </w:r>
      <w:r>
        <w:rPr>
          <w:rFonts w:ascii="Times New Roman" w:eastAsia="Times New Roman" w:hAnsi="Times New Roman" w:cs="Times New Roman"/>
          <w:bCs/>
          <w:color w:val="000000"/>
        </w:rPr>
        <w:t>. 3</w:t>
      </w:r>
      <w:r w:rsidRPr="008A7D15">
        <w:rPr>
          <w:rFonts w:ascii="Times New Roman" w:eastAsia="Times New Roman" w:hAnsi="Times New Roman" w:cs="Times New Roman"/>
          <w:bCs/>
          <w:color w:val="000000"/>
          <w:vertAlign w:val="superscript"/>
        </w:rPr>
        <w:t>rd</w:t>
      </w:r>
      <w:r>
        <w:rPr>
          <w:rFonts w:ascii="Times New Roman" w:eastAsia="Times New Roman" w:hAnsi="Times New Roman" w:cs="Times New Roman"/>
          <w:bCs/>
          <w:color w:val="000000"/>
        </w:rPr>
        <w:t xml:space="preserve"> Ed. Boston: Pearson, </w:t>
      </w:r>
    </w:p>
    <w:p w14:paraId="40B8D46C" w14:textId="77777777" w:rsidR="005232CD" w:rsidRDefault="005232CD" w:rsidP="005232CD">
      <w:pPr>
        <w:rPr>
          <w:rFonts w:ascii="Times New Roman" w:eastAsia="Times New Roman" w:hAnsi="Times New Roman" w:cs="Times New Roman"/>
          <w:color w:val="000000"/>
          <w:shd w:val="clear" w:color="auto" w:fill="FFFFFF"/>
        </w:rPr>
      </w:pPr>
      <w:r>
        <w:rPr>
          <w:rFonts w:ascii="Times New Roman" w:eastAsia="Times New Roman" w:hAnsi="Times New Roman" w:cs="Times New Roman"/>
          <w:bCs/>
          <w:color w:val="000000"/>
        </w:rPr>
        <w:tab/>
        <w:t xml:space="preserve">2014.  </w:t>
      </w:r>
      <w:r>
        <w:rPr>
          <w:rFonts w:ascii="Times New Roman" w:eastAsia="Times New Roman" w:hAnsi="Times New Roman" w:cs="Times New Roman"/>
          <w:color w:val="000000"/>
          <w:shd w:val="clear" w:color="auto" w:fill="FFFFFF"/>
        </w:rPr>
        <w:t>(Earlier editions work too)</w:t>
      </w:r>
    </w:p>
    <w:p w14:paraId="0DBA12B2" w14:textId="77777777" w:rsidR="005232CD" w:rsidRDefault="005232CD" w:rsidP="005232CD">
      <w:pPr>
        <w:rPr>
          <w:rFonts w:ascii="Times New Roman" w:eastAsia="Times New Roman" w:hAnsi="Times New Roman" w:cs="Times New Roman"/>
          <w:bCs/>
          <w:color w:val="000000"/>
        </w:rPr>
      </w:pPr>
    </w:p>
    <w:p w14:paraId="366BF9E0" w14:textId="77777777" w:rsidR="005232CD" w:rsidRDefault="005232CD" w:rsidP="005232CD">
      <w:pPr>
        <w:rPr>
          <w:rFonts w:ascii="Times New Roman" w:eastAsia="Times New Roman" w:hAnsi="Times New Roman" w:cs="Times New Roman"/>
          <w:bCs/>
          <w:i/>
          <w:color w:val="000000"/>
        </w:rPr>
      </w:pPr>
      <w:proofErr w:type="spellStart"/>
      <w:r>
        <w:rPr>
          <w:rFonts w:ascii="Times New Roman" w:eastAsia="Times New Roman" w:hAnsi="Times New Roman" w:cs="Times New Roman"/>
          <w:bCs/>
          <w:color w:val="000000"/>
        </w:rPr>
        <w:t>Wackerly</w:t>
      </w:r>
      <w:proofErr w:type="spellEnd"/>
      <w:r>
        <w:rPr>
          <w:rFonts w:ascii="Times New Roman" w:eastAsia="Times New Roman" w:hAnsi="Times New Roman" w:cs="Times New Roman"/>
          <w:bCs/>
          <w:color w:val="000000"/>
        </w:rPr>
        <w:t xml:space="preserve">, Dennis D., William Mendenhall III, and Richard L. </w:t>
      </w:r>
      <w:proofErr w:type="spellStart"/>
      <w:r>
        <w:rPr>
          <w:rFonts w:ascii="Times New Roman" w:eastAsia="Times New Roman" w:hAnsi="Times New Roman" w:cs="Times New Roman"/>
          <w:bCs/>
          <w:color w:val="000000"/>
        </w:rPr>
        <w:t>Scheaffer</w:t>
      </w:r>
      <w:proofErr w:type="spellEnd"/>
      <w:r>
        <w:rPr>
          <w:rFonts w:ascii="Times New Roman" w:eastAsia="Times New Roman" w:hAnsi="Times New Roman" w:cs="Times New Roman"/>
          <w:bCs/>
          <w:color w:val="000000"/>
        </w:rPr>
        <w:t xml:space="preserve">. </w:t>
      </w:r>
      <w:r w:rsidRPr="008A7D15">
        <w:rPr>
          <w:rFonts w:ascii="Times New Roman" w:eastAsia="Times New Roman" w:hAnsi="Times New Roman" w:cs="Times New Roman"/>
          <w:bCs/>
          <w:i/>
          <w:color w:val="000000"/>
        </w:rPr>
        <w:t xml:space="preserve">Mathematical Statistics </w:t>
      </w:r>
    </w:p>
    <w:p w14:paraId="675DDD97" w14:textId="77777777" w:rsidR="005232CD" w:rsidRDefault="005232CD" w:rsidP="005232CD">
      <w:pPr>
        <w:rPr>
          <w:rFonts w:ascii="Times New Roman" w:eastAsia="Times New Roman" w:hAnsi="Times New Roman" w:cs="Times New Roman"/>
          <w:bCs/>
          <w:color w:val="000000"/>
        </w:rPr>
      </w:pPr>
      <w:r>
        <w:rPr>
          <w:rFonts w:ascii="Times New Roman" w:eastAsia="Times New Roman" w:hAnsi="Times New Roman" w:cs="Times New Roman"/>
          <w:bCs/>
          <w:i/>
          <w:color w:val="000000"/>
        </w:rPr>
        <w:tab/>
      </w:r>
      <w:proofErr w:type="gramStart"/>
      <w:r w:rsidRPr="008A7D15">
        <w:rPr>
          <w:rFonts w:ascii="Times New Roman" w:eastAsia="Times New Roman" w:hAnsi="Times New Roman" w:cs="Times New Roman"/>
          <w:bCs/>
          <w:i/>
          <w:color w:val="000000"/>
        </w:rPr>
        <w:t>with</w:t>
      </w:r>
      <w:proofErr w:type="gramEnd"/>
      <w:r w:rsidRPr="008A7D15">
        <w:rPr>
          <w:rFonts w:ascii="Times New Roman" w:eastAsia="Times New Roman" w:hAnsi="Times New Roman" w:cs="Times New Roman"/>
          <w:bCs/>
          <w:i/>
          <w:color w:val="000000"/>
        </w:rPr>
        <w:t xml:space="preserve"> Applications</w:t>
      </w:r>
      <w:r>
        <w:rPr>
          <w:rFonts w:ascii="Times New Roman" w:eastAsia="Times New Roman" w:hAnsi="Times New Roman" w:cs="Times New Roman"/>
          <w:bCs/>
          <w:color w:val="000000"/>
        </w:rPr>
        <w:t>. 7</w:t>
      </w:r>
      <w:r w:rsidRPr="008A7D15">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Ed.  Pacific Grove, CA: Duxbury, 2008. </w:t>
      </w:r>
      <w:r>
        <w:rPr>
          <w:rFonts w:ascii="Times New Roman" w:eastAsia="Times New Roman" w:hAnsi="Times New Roman" w:cs="Times New Roman"/>
          <w:color w:val="000000"/>
          <w:shd w:val="clear" w:color="auto" w:fill="FFFFFF"/>
        </w:rPr>
        <w:t>(Earlier editions work too)</w:t>
      </w:r>
    </w:p>
    <w:p w14:paraId="170AD42E" w14:textId="77777777" w:rsidR="005232CD" w:rsidRDefault="005232CD" w:rsidP="005232CD">
      <w:pPr>
        <w:rPr>
          <w:rFonts w:ascii="Times New Roman" w:eastAsia="Times New Roman" w:hAnsi="Times New Roman" w:cs="Times New Roman"/>
          <w:bCs/>
          <w:color w:val="000000"/>
        </w:rPr>
      </w:pPr>
    </w:p>
    <w:p w14:paraId="157AB8E3" w14:textId="77777777" w:rsidR="005232CD" w:rsidRDefault="005232CD" w:rsidP="005232CD">
      <w:pPr>
        <w:rPr>
          <w:rFonts w:ascii="Times New Roman" w:eastAsia="Times New Roman" w:hAnsi="Times New Roman" w:cs="Times New Roman"/>
          <w:color w:val="000000"/>
          <w:shd w:val="clear" w:color="auto" w:fill="FFFFFF"/>
        </w:rPr>
      </w:pPr>
      <w:r w:rsidRPr="00364A1F">
        <w:rPr>
          <w:rFonts w:ascii="Times New Roman" w:eastAsia="Times New Roman" w:hAnsi="Times New Roman" w:cs="Times New Roman"/>
          <w:bCs/>
          <w:color w:val="000000"/>
        </w:rPr>
        <w:t>Wooldri</w:t>
      </w:r>
      <w:r>
        <w:rPr>
          <w:rFonts w:ascii="Times New Roman" w:eastAsia="Times New Roman" w:hAnsi="Times New Roman" w:cs="Times New Roman"/>
          <w:bCs/>
          <w:color w:val="000000"/>
        </w:rPr>
        <w:t>d</w:t>
      </w:r>
      <w:r w:rsidRPr="00364A1F">
        <w:rPr>
          <w:rFonts w:ascii="Times New Roman" w:eastAsia="Times New Roman" w:hAnsi="Times New Roman" w:cs="Times New Roman"/>
          <w:bCs/>
          <w:color w:val="000000"/>
        </w:rPr>
        <w:t xml:space="preserve">ge, Jeffrey M. </w:t>
      </w:r>
      <w:r w:rsidRPr="00364A1F">
        <w:rPr>
          <w:rFonts w:ascii="Times New Roman" w:eastAsia="Times New Roman" w:hAnsi="Times New Roman" w:cs="Times New Roman"/>
          <w:bCs/>
          <w:i/>
          <w:color w:val="000000"/>
        </w:rPr>
        <w:t>Introductory Econometrics: A Modern Approach</w:t>
      </w:r>
      <w:r w:rsidRPr="00364A1F">
        <w:rPr>
          <w:rFonts w:ascii="Times New Roman" w:eastAsia="Times New Roman" w:hAnsi="Times New Roman" w:cs="Times New Roman"/>
          <w:bCs/>
          <w:color w:val="000000"/>
        </w:rPr>
        <w:t>. 5</w:t>
      </w:r>
      <w:r w:rsidRPr="00364A1F">
        <w:rPr>
          <w:rFonts w:ascii="Times New Roman" w:eastAsia="Times New Roman" w:hAnsi="Times New Roman" w:cs="Times New Roman"/>
          <w:bCs/>
          <w:color w:val="000000"/>
          <w:vertAlign w:val="superscript"/>
        </w:rPr>
        <w:t>th</w:t>
      </w:r>
      <w:r w:rsidRPr="00364A1F">
        <w:rPr>
          <w:rFonts w:ascii="Times New Roman" w:eastAsia="Times New Roman" w:hAnsi="Times New Roman" w:cs="Times New Roman"/>
          <w:bCs/>
          <w:color w:val="000000"/>
        </w:rPr>
        <w:t xml:space="preserve"> Ed. </w:t>
      </w:r>
      <w:r w:rsidRPr="00364A1F">
        <w:rPr>
          <w:rFonts w:ascii="Times New Roman" w:eastAsia="Times New Roman" w:hAnsi="Times New Roman" w:cs="Times New Roman"/>
          <w:color w:val="000000"/>
          <w:shd w:val="clear" w:color="auto" w:fill="FFFFFF"/>
        </w:rPr>
        <w:t xml:space="preserve">Mason, OH: </w:t>
      </w:r>
    </w:p>
    <w:p w14:paraId="20139D94" w14:textId="77777777" w:rsidR="005232CD" w:rsidRPr="00364A1F" w:rsidRDefault="005232CD" w:rsidP="005232CD">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ab/>
      </w:r>
      <w:r w:rsidRPr="00364A1F">
        <w:rPr>
          <w:rFonts w:ascii="Times New Roman" w:eastAsia="Times New Roman" w:hAnsi="Times New Roman" w:cs="Times New Roman"/>
          <w:color w:val="000000"/>
          <w:shd w:val="clear" w:color="auto" w:fill="FFFFFF"/>
        </w:rPr>
        <w:t>South-Western, 2012.</w:t>
      </w:r>
      <w:r>
        <w:rPr>
          <w:rFonts w:ascii="Times New Roman" w:eastAsia="Times New Roman" w:hAnsi="Times New Roman" w:cs="Times New Roman"/>
          <w:color w:val="000000"/>
          <w:shd w:val="clear" w:color="auto" w:fill="FFFFFF"/>
        </w:rPr>
        <w:t xml:space="preserve"> (Earlier editions work too)</w:t>
      </w:r>
    </w:p>
    <w:p w14:paraId="2B910AB0" w14:textId="77777777" w:rsidR="005232CD" w:rsidRDefault="005232CD" w:rsidP="005232CD">
      <w:pPr>
        <w:rPr>
          <w:rFonts w:ascii="Times New Roman" w:hAnsi="Times New Roman" w:cs="Times New Roman"/>
        </w:rPr>
      </w:pPr>
    </w:p>
    <w:p w14:paraId="7653C632" w14:textId="77777777" w:rsidR="005232CD" w:rsidRPr="003370FA" w:rsidRDefault="005232CD" w:rsidP="005232CD">
      <w:pPr>
        <w:rPr>
          <w:rFonts w:ascii="Times New Roman" w:hAnsi="Times New Roman" w:cs="Times New Roman"/>
          <w:i/>
        </w:rPr>
      </w:pPr>
      <w:r w:rsidRPr="003370FA">
        <w:rPr>
          <w:rFonts w:ascii="Times New Roman" w:hAnsi="Times New Roman" w:cs="Times New Roman"/>
          <w:i/>
        </w:rPr>
        <w:t>Stata Resources</w:t>
      </w:r>
    </w:p>
    <w:p w14:paraId="06E75837" w14:textId="77777777" w:rsidR="005232CD" w:rsidRDefault="005232CD" w:rsidP="005232CD">
      <w:pPr>
        <w:rPr>
          <w:rFonts w:ascii="Times New Roman" w:hAnsi="Times New Roman" w:cs="Times New Roman"/>
        </w:rPr>
      </w:pPr>
    </w:p>
    <w:p w14:paraId="742FE69B" w14:textId="77777777" w:rsidR="005232CD" w:rsidRDefault="005232CD" w:rsidP="005232CD">
      <w:pPr>
        <w:tabs>
          <w:tab w:val="num" w:pos="1440"/>
        </w:tabs>
        <w:rPr>
          <w:rFonts w:ascii="Times New Roman" w:hAnsi="Times New Roman" w:cs="Times New Roman"/>
        </w:rPr>
      </w:pPr>
      <w:r>
        <w:rPr>
          <w:rFonts w:ascii="Times New Roman" w:hAnsi="Times New Roman" w:cs="Times New Roman"/>
        </w:rPr>
        <w:t xml:space="preserve">Stata’s Base Reference Manual: </w:t>
      </w:r>
      <w:hyperlink r:id="rId63" w:history="1">
        <w:r w:rsidRPr="00522772">
          <w:rPr>
            <w:rStyle w:val="Hyperlink"/>
            <w:rFonts w:ascii="Times New Roman" w:hAnsi="Times New Roman" w:cs="Times New Roman"/>
          </w:rPr>
          <w:t>http://www.stata.com/bookstore/base-reference-manual/</w:t>
        </w:r>
      </w:hyperlink>
    </w:p>
    <w:p w14:paraId="6CAEC416" w14:textId="77777777" w:rsidR="005232CD" w:rsidRDefault="005232CD" w:rsidP="005232CD">
      <w:pPr>
        <w:tabs>
          <w:tab w:val="num" w:pos="1440"/>
        </w:tabs>
        <w:rPr>
          <w:rFonts w:ascii="Times New Roman" w:hAnsi="Times New Roman" w:cs="Times New Roman"/>
        </w:rPr>
      </w:pPr>
    </w:p>
    <w:p w14:paraId="07A582E5" w14:textId="77777777" w:rsidR="005232CD" w:rsidRDefault="005232CD" w:rsidP="005232CD">
      <w:pPr>
        <w:tabs>
          <w:tab w:val="num" w:pos="1440"/>
        </w:tabs>
        <w:rPr>
          <w:rFonts w:ascii="Times New Roman" w:hAnsi="Times New Roman" w:cs="Times New Roman"/>
        </w:rPr>
      </w:pPr>
      <w:r>
        <w:rPr>
          <w:rFonts w:ascii="Times New Roman" w:hAnsi="Times New Roman" w:cs="Times New Roman"/>
        </w:rPr>
        <w:t xml:space="preserve">UCLA’s IDRE Stata Modules: </w:t>
      </w:r>
      <w:hyperlink r:id="rId64" w:history="1">
        <w:r w:rsidRPr="00937960">
          <w:rPr>
            <w:rStyle w:val="Hyperlink"/>
            <w:rFonts w:ascii="Times New Roman" w:hAnsi="Times New Roman" w:cs="Times New Roman"/>
          </w:rPr>
          <w:t>http://stats.idre.ucla.edu/stata/modules/</w:t>
        </w:r>
      </w:hyperlink>
    </w:p>
    <w:p w14:paraId="739B4B41" w14:textId="77777777" w:rsidR="005232CD" w:rsidRDefault="005232CD" w:rsidP="005232CD">
      <w:pPr>
        <w:tabs>
          <w:tab w:val="num" w:pos="1440"/>
        </w:tabs>
        <w:rPr>
          <w:rFonts w:ascii="Times New Roman" w:hAnsi="Times New Roman" w:cs="Times New Roman"/>
        </w:rPr>
      </w:pPr>
    </w:p>
    <w:p w14:paraId="556B0ACC" w14:textId="70B80E02" w:rsidR="00FA04D6" w:rsidRPr="00E6545D" w:rsidRDefault="005232CD" w:rsidP="00E6545D">
      <w:pPr>
        <w:tabs>
          <w:tab w:val="num" w:pos="1440"/>
        </w:tabs>
        <w:rPr>
          <w:rFonts w:ascii="Times New Roman" w:hAnsi="Times New Roman" w:cs="Times New Roman"/>
        </w:rPr>
      </w:pPr>
      <w:r w:rsidRPr="003370FA">
        <w:rPr>
          <w:rFonts w:ascii="Times New Roman" w:hAnsi="Times New Roman" w:cs="Times New Roman"/>
        </w:rPr>
        <w:t xml:space="preserve">UW-Madison SSCC </w:t>
      </w:r>
      <w:hyperlink r:id="rId65" w:history="1">
        <w:r w:rsidRPr="00937960">
          <w:rPr>
            <w:rStyle w:val="Hyperlink"/>
            <w:rFonts w:ascii="Times New Roman" w:hAnsi="Times New Roman" w:cs="Times New Roman"/>
          </w:rPr>
          <w:t>http://www.ssc.wisc.edu/sscc/pubs/sfs/home.htm</w:t>
        </w:r>
      </w:hyperlink>
    </w:p>
    <w:sectPr w:rsidR="00FA04D6" w:rsidRPr="00E6545D" w:rsidSect="00773A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B712" w14:textId="77777777" w:rsidR="00ED5C5C" w:rsidRDefault="00ED5C5C" w:rsidP="00567172">
      <w:r>
        <w:separator/>
      </w:r>
    </w:p>
  </w:endnote>
  <w:endnote w:type="continuationSeparator" w:id="0">
    <w:p w14:paraId="38BF77F6" w14:textId="77777777" w:rsidR="00ED5C5C" w:rsidRDefault="00ED5C5C" w:rsidP="0056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DEF" w14:textId="77777777" w:rsidR="00A81C24" w:rsidRDefault="00A81C24" w:rsidP="00E540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E5502" w14:textId="77777777" w:rsidR="00A81C24" w:rsidRDefault="00A81C24" w:rsidP="00456F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4AD1" w14:textId="2BFA806F" w:rsidR="00A81C24" w:rsidRPr="00E6545D" w:rsidRDefault="00A81C24" w:rsidP="00E54092">
    <w:pPr>
      <w:pStyle w:val="Footer"/>
      <w:framePr w:wrap="none" w:vAnchor="text" w:hAnchor="margin" w:xAlign="right" w:y="1"/>
      <w:rPr>
        <w:rStyle w:val="PageNumber"/>
        <w:rFonts w:ascii="Times New Roman" w:hAnsi="Times New Roman" w:cs="Times New Roman"/>
      </w:rPr>
    </w:pPr>
    <w:r w:rsidRPr="00E6545D">
      <w:rPr>
        <w:rStyle w:val="PageNumber"/>
        <w:rFonts w:ascii="Times New Roman" w:hAnsi="Times New Roman" w:cs="Times New Roman"/>
      </w:rPr>
      <w:fldChar w:fldCharType="begin"/>
    </w:r>
    <w:r w:rsidRPr="00E6545D">
      <w:rPr>
        <w:rStyle w:val="PageNumber"/>
        <w:rFonts w:ascii="Times New Roman" w:hAnsi="Times New Roman" w:cs="Times New Roman"/>
      </w:rPr>
      <w:instrText xml:space="preserve">PAGE  </w:instrText>
    </w:r>
    <w:r w:rsidRPr="00E6545D">
      <w:rPr>
        <w:rStyle w:val="PageNumber"/>
        <w:rFonts w:ascii="Times New Roman" w:hAnsi="Times New Roman" w:cs="Times New Roman"/>
      </w:rPr>
      <w:fldChar w:fldCharType="separate"/>
    </w:r>
    <w:r w:rsidR="005053EE">
      <w:rPr>
        <w:rStyle w:val="PageNumber"/>
        <w:rFonts w:ascii="Times New Roman" w:hAnsi="Times New Roman" w:cs="Times New Roman"/>
        <w:noProof/>
      </w:rPr>
      <w:t>2</w:t>
    </w:r>
    <w:r w:rsidRPr="00E6545D">
      <w:rPr>
        <w:rStyle w:val="PageNumber"/>
        <w:rFonts w:ascii="Times New Roman" w:hAnsi="Times New Roman" w:cs="Times New Roman"/>
      </w:rPr>
      <w:fldChar w:fldCharType="end"/>
    </w:r>
  </w:p>
  <w:p w14:paraId="5A60B36D" w14:textId="77777777" w:rsidR="00A81C24" w:rsidRDefault="00A81C24" w:rsidP="00456F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C937" w14:textId="77777777" w:rsidR="00ED5C5C" w:rsidRDefault="00ED5C5C" w:rsidP="00567172">
      <w:r>
        <w:separator/>
      </w:r>
    </w:p>
  </w:footnote>
  <w:footnote w:type="continuationSeparator" w:id="0">
    <w:p w14:paraId="5F45D67B" w14:textId="77777777" w:rsidR="00ED5C5C" w:rsidRDefault="00ED5C5C" w:rsidP="0056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D301D"/>
    <w:multiLevelType w:val="hybridMultilevel"/>
    <w:tmpl w:val="ECA06F12"/>
    <w:lvl w:ilvl="0" w:tplc="61D6B766">
      <w:start w:val="1"/>
      <w:numFmt w:val="bullet"/>
      <w:lvlText w:val="•"/>
      <w:lvlJc w:val="left"/>
      <w:pPr>
        <w:tabs>
          <w:tab w:val="num" w:pos="720"/>
        </w:tabs>
        <w:ind w:left="720" w:hanging="360"/>
      </w:pPr>
      <w:rPr>
        <w:rFonts w:ascii="Arial" w:hAnsi="Arial" w:hint="default"/>
      </w:rPr>
    </w:lvl>
    <w:lvl w:ilvl="1" w:tplc="4D5ACE5C">
      <w:start w:val="1"/>
      <w:numFmt w:val="bullet"/>
      <w:lvlText w:val="•"/>
      <w:lvlJc w:val="left"/>
      <w:pPr>
        <w:tabs>
          <w:tab w:val="num" w:pos="1440"/>
        </w:tabs>
        <w:ind w:left="1440" w:hanging="360"/>
      </w:pPr>
      <w:rPr>
        <w:rFonts w:ascii="Arial" w:hAnsi="Arial" w:hint="default"/>
      </w:rPr>
    </w:lvl>
    <w:lvl w:ilvl="2" w:tplc="459E275C" w:tentative="1">
      <w:start w:val="1"/>
      <w:numFmt w:val="bullet"/>
      <w:lvlText w:val="•"/>
      <w:lvlJc w:val="left"/>
      <w:pPr>
        <w:tabs>
          <w:tab w:val="num" w:pos="2160"/>
        </w:tabs>
        <w:ind w:left="2160" w:hanging="360"/>
      </w:pPr>
      <w:rPr>
        <w:rFonts w:ascii="Arial" w:hAnsi="Arial" w:hint="default"/>
      </w:rPr>
    </w:lvl>
    <w:lvl w:ilvl="3" w:tplc="4848689C" w:tentative="1">
      <w:start w:val="1"/>
      <w:numFmt w:val="bullet"/>
      <w:lvlText w:val="•"/>
      <w:lvlJc w:val="left"/>
      <w:pPr>
        <w:tabs>
          <w:tab w:val="num" w:pos="2880"/>
        </w:tabs>
        <w:ind w:left="2880" w:hanging="360"/>
      </w:pPr>
      <w:rPr>
        <w:rFonts w:ascii="Arial" w:hAnsi="Arial" w:hint="default"/>
      </w:rPr>
    </w:lvl>
    <w:lvl w:ilvl="4" w:tplc="B314B4A4" w:tentative="1">
      <w:start w:val="1"/>
      <w:numFmt w:val="bullet"/>
      <w:lvlText w:val="•"/>
      <w:lvlJc w:val="left"/>
      <w:pPr>
        <w:tabs>
          <w:tab w:val="num" w:pos="3600"/>
        </w:tabs>
        <w:ind w:left="3600" w:hanging="360"/>
      </w:pPr>
      <w:rPr>
        <w:rFonts w:ascii="Arial" w:hAnsi="Arial" w:hint="default"/>
      </w:rPr>
    </w:lvl>
    <w:lvl w:ilvl="5" w:tplc="AF74A790" w:tentative="1">
      <w:start w:val="1"/>
      <w:numFmt w:val="bullet"/>
      <w:lvlText w:val="•"/>
      <w:lvlJc w:val="left"/>
      <w:pPr>
        <w:tabs>
          <w:tab w:val="num" w:pos="4320"/>
        </w:tabs>
        <w:ind w:left="4320" w:hanging="360"/>
      </w:pPr>
      <w:rPr>
        <w:rFonts w:ascii="Arial" w:hAnsi="Arial" w:hint="default"/>
      </w:rPr>
    </w:lvl>
    <w:lvl w:ilvl="6" w:tplc="C6927070" w:tentative="1">
      <w:start w:val="1"/>
      <w:numFmt w:val="bullet"/>
      <w:lvlText w:val="•"/>
      <w:lvlJc w:val="left"/>
      <w:pPr>
        <w:tabs>
          <w:tab w:val="num" w:pos="5040"/>
        </w:tabs>
        <w:ind w:left="5040" w:hanging="360"/>
      </w:pPr>
      <w:rPr>
        <w:rFonts w:ascii="Arial" w:hAnsi="Arial" w:hint="default"/>
      </w:rPr>
    </w:lvl>
    <w:lvl w:ilvl="7" w:tplc="0018D5A8" w:tentative="1">
      <w:start w:val="1"/>
      <w:numFmt w:val="bullet"/>
      <w:lvlText w:val="•"/>
      <w:lvlJc w:val="left"/>
      <w:pPr>
        <w:tabs>
          <w:tab w:val="num" w:pos="5760"/>
        </w:tabs>
        <w:ind w:left="5760" w:hanging="360"/>
      </w:pPr>
      <w:rPr>
        <w:rFonts w:ascii="Arial" w:hAnsi="Arial" w:hint="default"/>
      </w:rPr>
    </w:lvl>
    <w:lvl w:ilvl="8" w:tplc="260053E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72"/>
    <w:rsid w:val="0000439C"/>
    <w:rsid w:val="00013073"/>
    <w:rsid w:val="00013E89"/>
    <w:rsid w:val="00020D80"/>
    <w:rsid w:val="00023C19"/>
    <w:rsid w:val="00024652"/>
    <w:rsid w:val="00030746"/>
    <w:rsid w:val="00032398"/>
    <w:rsid w:val="00043FC8"/>
    <w:rsid w:val="0005078C"/>
    <w:rsid w:val="00050FB6"/>
    <w:rsid w:val="0006002E"/>
    <w:rsid w:val="000607DF"/>
    <w:rsid w:val="00064983"/>
    <w:rsid w:val="000913DA"/>
    <w:rsid w:val="00095839"/>
    <w:rsid w:val="000C0297"/>
    <w:rsid w:val="000C2445"/>
    <w:rsid w:val="000C6976"/>
    <w:rsid w:val="000D276F"/>
    <w:rsid w:val="000E0B52"/>
    <w:rsid w:val="000E4663"/>
    <w:rsid w:val="000F6450"/>
    <w:rsid w:val="000F6EAF"/>
    <w:rsid w:val="00101960"/>
    <w:rsid w:val="00103654"/>
    <w:rsid w:val="00111350"/>
    <w:rsid w:val="001151B0"/>
    <w:rsid w:val="001215F6"/>
    <w:rsid w:val="00121767"/>
    <w:rsid w:val="00123C0D"/>
    <w:rsid w:val="00124214"/>
    <w:rsid w:val="00131CD2"/>
    <w:rsid w:val="00132687"/>
    <w:rsid w:val="00143DDC"/>
    <w:rsid w:val="00150E46"/>
    <w:rsid w:val="00156099"/>
    <w:rsid w:val="00166978"/>
    <w:rsid w:val="00176900"/>
    <w:rsid w:val="001A3488"/>
    <w:rsid w:val="001B6659"/>
    <w:rsid w:val="001D4E39"/>
    <w:rsid w:val="001D7269"/>
    <w:rsid w:val="001E22AA"/>
    <w:rsid w:val="001E79EB"/>
    <w:rsid w:val="001F4DCE"/>
    <w:rsid w:val="00214A86"/>
    <w:rsid w:val="002221DA"/>
    <w:rsid w:val="002238D7"/>
    <w:rsid w:val="002340DB"/>
    <w:rsid w:val="0024329E"/>
    <w:rsid w:val="00244C57"/>
    <w:rsid w:val="0025047A"/>
    <w:rsid w:val="002533CA"/>
    <w:rsid w:val="0025432F"/>
    <w:rsid w:val="002610F3"/>
    <w:rsid w:val="00264370"/>
    <w:rsid w:val="00264C0E"/>
    <w:rsid w:val="0026732C"/>
    <w:rsid w:val="002734D4"/>
    <w:rsid w:val="00273DD8"/>
    <w:rsid w:val="002857D4"/>
    <w:rsid w:val="002B04A7"/>
    <w:rsid w:val="002C1C4F"/>
    <w:rsid w:val="002E49F4"/>
    <w:rsid w:val="002F48C3"/>
    <w:rsid w:val="002F5D81"/>
    <w:rsid w:val="00324AC3"/>
    <w:rsid w:val="003275B6"/>
    <w:rsid w:val="003370FA"/>
    <w:rsid w:val="003504A9"/>
    <w:rsid w:val="00364A1F"/>
    <w:rsid w:val="003808B4"/>
    <w:rsid w:val="0038301A"/>
    <w:rsid w:val="00384EB0"/>
    <w:rsid w:val="003A281B"/>
    <w:rsid w:val="003E45F5"/>
    <w:rsid w:val="003F19E0"/>
    <w:rsid w:val="003F3A1A"/>
    <w:rsid w:val="0041783A"/>
    <w:rsid w:val="00420477"/>
    <w:rsid w:val="00423569"/>
    <w:rsid w:val="00426167"/>
    <w:rsid w:val="004302FF"/>
    <w:rsid w:val="00431BBF"/>
    <w:rsid w:val="004563B5"/>
    <w:rsid w:val="00456F12"/>
    <w:rsid w:val="004576E0"/>
    <w:rsid w:val="00462FC3"/>
    <w:rsid w:val="00463A0D"/>
    <w:rsid w:val="00465F88"/>
    <w:rsid w:val="00466DB6"/>
    <w:rsid w:val="00470614"/>
    <w:rsid w:val="00484E42"/>
    <w:rsid w:val="00491F35"/>
    <w:rsid w:val="004A0157"/>
    <w:rsid w:val="004B2C5F"/>
    <w:rsid w:val="004B7A54"/>
    <w:rsid w:val="004B7C4C"/>
    <w:rsid w:val="004C0BB2"/>
    <w:rsid w:val="004C2F85"/>
    <w:rsid w:val="004D7B92"/>
    <w:rsid w:val="004F66A8"/>
    <w:rsid w:val="005053EE"/>
    <w:rsid w:val="00507777"/>
    <w:rsid w:val="00507B81"/>
    <w:rsid w:val="005216AF"/>
    <w:rsid w:val="005232CD"/>
    <w:rsid w:val="00523414"/>
    <w:rsid w:val="00526357"/>
    <w:rsid w:val="00543556"/>
    <w:rsid w:val="00546976"/>
    <w:rsid w:val="00553612"/>
    <w:rsid w:val="005545EE"/>
    <w:rsid w:val="00567172"/>
    <w:rsid w:val="005745E2"/>
    <w:rsid w:val="005A3514"/>
    <w:rsid w:val="005B064B"/>
    <w:rsid w:val="005B7C6F"/>
    <w:rsid w:val="005D1A1D"/>
    <w:rsid w:val="005D2982"/>
    <w:rsid w:val="005F0234"/>
    <w:rsid w:val="00607F95"/>
    <w:rsid w:val="00610D60"/>
    <w:rsid w:val="00610E1D"/>
    <w:rsid w:val="006257BF"/>
    <w:rsid w:val="00625E50"/>
    <w:rsid w:val="00631D69"/>
    <w:rsid w:val="006434A8"/>
    <w:rsid w:val="00647538"/>
    <w:rsid w:val="00655DA7"/>
    <w:rsid w:val="00675812"/>
    <w:rsid w:val="00677CAD"/>
    <w:rsid w:val="006874E0"/>
    <w:rsid w:val="006875F9"/>
    <w:rsid w:val="0069014E"/>
    <w:rsid w:val="006A78BC"/>
    <w:rsid w:val="006B170C"/>
    <w:rsid w:val="006C5E61"/>
    <w:rsid w:val="006F007A"/>
    <w:rsid w:val="00702A8C"/>
    <w:rsid w:val="0070510C"/>
    <w:rsid w:val="0071764F"/>
    <w:rsid w:val="007252B3"/>
    <w:rsid w:val="00773A83"/>
    <w:rsid w:val="0077798F"/>
    <w:rsid w:val="00783E94"/>
    <w:rsid w:val="007A0968"/>
    <w:rsid w:val="007A0AFC"/>
    <w:rsid w:val="007B1892"/>
    <w:rsid w:val="007C0C41"/>
    <w:rsid w:val="007D7A93"/>
    <w:rsid w:val="007E1BA3"/>
    <w:rsid w:val="00814541"/>
    <w:rsid w:val="00815C7D"/>
    <w:rsid w:val="0083071E"/>
    <w:rsid w:val="00831DC1"/>
    <w:rsid w:val="008339F8"/>
    <w:rsid w:val="00835DBA"/>
    <w:rsid w:val="00837DD4"/>
    <w:rsid w:val="0084175B"/>
    <w:rsid w:val="00841920"/>
    <w:rsid w:val="00844AEF"/>
    <w:rsid w:val="00854F23"/>
    <w:rsid w:val="008608F1"/>
    <w:rsid w:val="00860BBC"/>
    <w:rsid w:val="0086439F"/>
    <w:rsid w:val="00877AE2"/>
    <w:rsid w:val="00880A06"/>
    <w:rsid w:val="00887D4B"/>
    <w:rsid w:val="008A7695"/>
    <w:rsid w:val="008A7D15"/>
    <w:rsid w:val="008B029E"/>
    <w:rsid w:val="008B5CB8"/>
    <w:rsid w:val="008C701B"/>
    <w:rsid w:val="008E1D2B"/>
    <w:rsid w:val="008E2F96"/>
    <w:rsid w:val="008E4691"/>
    <w:rsid w:val="008E4D23"/>
    <w:rsid w:val="008E5AAF"/>
    <w:rsid w:val="008F3564"/>
    <w:rsid w:val="008F58E1"/>
    <w:rsid w:val="0090432E"/>
    <w:rsid w:val="009336DF"/>
    <w:rsid w:val="00950187"/>
    <w:rsid w:val="00950881"/>
    <w:rsid w:val="00961054"/>
    <w:rsid w:val="00961203"/>
    <w:rsid w:val="009778E8"/>
    <w:rsid w:val="00980E18"/>
    <w:rsid w:val="0098522D"/>
    <w:rsid w:val="00992565"/>
    <w:rsid w:val="009969F7"/>
    <w:rsid w:val="009A033B"/>
    <w:rsid w:val="009B6B16"/>
    <w:rsid w:val="009C0FF9"/>
    <w:rsid w:val="009D57DB"/>
    <w:rsid w:val="009F2477"/>
    <w:rsid w:val="00A029AA"/>
    <w:rsid w:val="00A07DF2"/>
    <w:rsid w:val="00A1245A"/>
    <w:rsid w:val="00A22A99"/>
    <w:rsid w:val="00A42BF3"/>
    <w:rsid w:val="00A44BA4"/>
    <w:rsid w:val="00A4686C"/>
    <w:rsid w:val="00A576FF"/>
    <w:rsid w:val="00A60812"/>
    <w:rsid w:val="00A72F88"/>
    <w:rsid w:val="00A81C24"/>
    <w:rsid w:val="00A86139"/>
    <w:rsid w:val="00A9143B"/>
    <w:rsid w:val="00A95CB5"/>
    <w:rsid w:val="00A962EB"/>
    <w:rsid w:val="00AA101A"/>
    <w:rsid w:val="00AD4077"/>
    <w:rsid w:val="00AF2350"/>
    <w:rsid w:val="00B0091C"/>
    <w:rsid w:val="00B017BA"/>
    <w:rsid w:val="00B0182B"/>
    <w:rsid w:val="00B16F48"/>
    <w:rsid w:val="00B40F9F"/>
    <w:rsid w:val="00B44C32"/>
    <w:rsid w:val="00B63A7E"/>
    <w:rsid w:val="00B67B46"/>
    <w:rsid w:val="00B772D6"/>
    <w:rsid w:val="00B82876"/>
    <w:rsid w:val="00B910D9"/>
    <w:rsid w:val="00B9159F"/>
    <w:rsid w:val="00BB3772"/>
    <w:rsid w:val="00BC6B20"/>
    <w:rsid w:val="00BD1829"/>
    <w:rsid w:val="00BD66AD"/>
    <w:rsid w:val="00BF3D84"/>
    <w:rsid w:val="00C04E2C"/>
    <w:rsid w:val="00C15AB5"/>
    <w:rsid w:val="00C30AF5"/>
    <w:rsid w:val="00C3571A"/>
    <w:rsid w:val="00C36E44"/>
    <w:rsid w:val="00C45A68"/>
    <w:rsid w:val="00C547E2"/>
    <w:rsid w:val="00C6734A"/>
    <w:rsid w:val="00C76470"/>
    <w:rsid w:val="00C81429"/>
    <w:rsid w:val="00C82E0B"/>
    <w:rsid w:val="00CA7000"/>
    <w:rsid w:val="00CB2F00"/>
    <w:rsid w:val="00CB2F94"/>
    <w:rsid w:val="00CB6412"/>
    <w:rsid w:val="00CC764D"/>
    <w:rsid w:val="00CD272E"/>
    <w:rsid w:val="00CF16D3"/>
    <w:rsid w:val="00CF2F5E"/>
    <w:rsid w:val="00D038EF"/>
    <w:rsid w:val="00D16266"/>
    <w:rsid w:val="00D216CD"/>
    <w:rsid w:val="00D25FEE"/>
    <w:rsid w:val="00D47D48"/>
    <w:rsid w:val="00D6603A"/>
    <w:rsid w:val="00D718C1"/>
    <w:rsid w:val="00D755A2"/>
    <w:rsid w:val="00D833C2"/>
    <w:rsid w:val="00D851F4"/>
    <w:rsid w:val="00D933EB"/>
    <w:rsid w:val="00DA06C0"/>
    <w:rsid w:val="00DA3373"/>
    <w:rsid w:val="00DB2D64"/>
    <w:rsid w:val="00DC2CB8"/>
    <w:rsid w:val="00DD1169"/>
    <w:rsid w:val="00DD1ECA"/>
    <w:rsid w:val="00DE6C45"/>
    <w:rsid w:val="00DF1E70"/>
    <w:rsid w:val="00E17748"/>
    <w:rsid w:val="00E22758"/>
    <w:rsid w:val="00E26256"/>
    <w:rsid w:val="00E26E1C"/>
    <w:rsid w:val="00E37C3E"/>
    <w:rsid w:val="00E516E5"/>
    <w:rsid w:val="00E529BE"/>
    <w:rsid w:val="00E54092"/>
    <w:rsid w:val="00E6231B"/>
    <w:rsid w:val="00E6545D"/>
    <w:rsid w:val="00E73C45"/>
    <w:rsid w:val="00E918F3"/>
    <w:rsid w:val="00E949BB"/>
    <w:rsid w:val="00EA063E"/>
    <w:rsid w:val="00EB1027"/>
    <w:rsid w:val="00EB23F9"/>
    <w:rsid w:val="00EB4F32"/>
    <w:rsid w:val="00EC4157"/>
    <w:rsid w:val="00ED5C5C"/>
    <w:rsid w:val="00EE0E1D"/>
    <w:rsid w:val="00EF01B2"/>
    <w:rsid w:val="00EF246E"/>
    <w:rsid w:val="00F24D6F"/>
    <w:rsid w:val="00F432D4"/>
    <w:rsid w:val="00F54C83"/>
    <w:rsid w:val="00F55942"/>
    <w:rsid w:val="00F60B7C"/>
    <w:rsid w:val="00F614F1"/>
    <w:rsid w:val="00F64632"/>
    <w:rsid w:val="00F65331"/>
    <w:rsid w:val="00F75831"/>
    <w:rsid w:val="00F77E94"/>
    <w:rsid w:val="00F80CC4"/>
    <w:rsid w:val="00F816D5"/>
    <w:rsid w:val="00F8710C"/>
    <w:rsid w:val="00F87869"/>
    <w:rsid w:val="00FA04D6"/>
    <w:rsid w:val="00FA1E7A"/>
    <w:rsid w:val="00FB075F"/>
    <w:rsid w:val="00FC012A"/>
    <w:rsid w:val="00FC11FC"/>
    <w:rsid w:val="00FC3720"/>
    <w:rsid w:val="00FD2E40"/>
    <w:rsid w:val="00FE2E4D"/>
    <w:rsid w:val="00FE5DC6"/>
    <w:rsid w:val="00FF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603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172"/>
    <w:pPr>
      <w:tabs>
        <w:tab w:val="center" w:pos="4680"/>
        <w:tab w:val="right" w:pos="9360"/>
      </w:tabs>
    </w:pPr>
  </w:style>
  <w:style w:type="character" w:customStyle="1" w:styleId="HeaderChar">
    <w:name w:val="Header Char"/>
    <w:basedOn w:val="DefaultParagraphFont"/>
    <w:link w:val="Header"/>
    <w:uiPriority w:val="99"/>
    <w:rsid w:val="00567172"/>
  </w:style>
  <w:style w:type="paragraph" w:styleId="Footer">
    <w:name w:val="footer"/>
    <w:basedOn w:val="Normal"/>
    <w:link w:val="FooterChar"/>
    <w:uiPriority w:val="99"/>
    <w:unhideWhenUsed/>
    <w:rsid w:val="00567172"/>
    <w:pPr>
      <w:tabs>
        <w:tab w:val="center" w:pos="4680"/>
        <w:tab w:val="right" w:pos="9360"/>
      </w:tabs>
    </w:pPr>
  </w:style>
  <w:style w:type="character" w:customStyle="1" w:styleId="FooterChar">
    <w:name w:val="Footer Char"/>
    <w:basedOn w:val="DefaultParagraphFont"/>
    <w:link w:val="Footer"/>
    <w:uiPriority w:val="99"/>
    <w:rsid w:val="00567172"/>
  </w:style>
  <w:style w:type="character" w:styleId="Hyperlink">
    <w:name w:val="Hyperlink"/>
    <w:basedOn w:val="DefaultParagraphFont"/>
    <w:uiPriority w:val="99"/>
    <w:unhideWhenUsed/>
    <w:rsid w:val="00773A83"/>
    <w:rPr>
      <w:color w:val="0563C1" w:themeColor="hyperlink"/>
      <w:u w:val="single"/>
    </w:rPr>
  </w:style>
  <w:style w:type="table" w:styleId="TableGrid">
    <w:name w:val="Table Grid"/>
    <w:basedOn w:val="TableNormal"/>
    <w:uiPriority w:val="39"/>
    <w:rsid w:val="00A1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F88"/>
    <w:pPr>
      <w:ind w:left="720"/>
      <w:contextualSpacing/>
    </w:pPr>
  </w:style>
  <w:style w:type="character" w:styleId="PageNumber">
    <w:name w:val="page number"/>
    <w:basedOn w:val="DefaultParagraphFont"/>
    <w:uiPriority w:val="99"/>
    <w:semiHidden/>
    <w:unhideWhenUsed/>
    <w:rsid w:val="00456F12"/>
  </w:style>
  <w:style w:type="paragraph" w:customStyle="1" w:styleId="Default">
    <w:name w:val="Default"/>
    <w:rsid w:val="00456F12"/>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CC764D"/>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8339F8"/>
    <w:rPr>
      <w:color w:val="954F72" w:themeColor="followedHyperlink"/>
      <w:u w:val="single"/>
    </w:rPr>
  </w:style>
  <w:style w:type="character" w:customStyle="1" w:styleId="Heading2Char">
    <w:name w:val="Heading 2 Char"/>
    <w:basedOn w:val="DefaultParagraphFont"/>
    <w:link w:val="Heading2"/>
    <w:uiPriority w:val="9"/>
    <w:rsid w:val="00D6603A"/>
    <w:rPr>
      <w:rFonts w:ascii="Times" w:hAnsi="Times"/>
      <w:b/>
      <w:bCs/>
      <w:sz w:val="36"/>
      <w:szCs w:val="36"/>
    </w:rPr>
  </w:style>
  <w:style w:type="character" w:customStyle="1" w:styleId="apple-converted-space">
    <w:name w:val="apple-converted-space"/>
    <w:basedOn w:val="DefaultParagraphFont"/>
    <w:rsid w:val="00E949BB"/>
  </w:style>
  <w:style w:type="paragraph" w:styleId="Title">
    <w:name w:val="Title"/>
    <w:basedOn w:val="Normal"/>
    <w:next w:val="Normal"/>
    <w:link w:val="TitleChar"/>
    <w:rsid w:val="00EF246E"/>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EF246E"/>
    <w:rPr>
      <w:rFonts w:ascii="Arial" w:eastAsia="Arial" w:hAnsi="Arial" w:cs="Arial"/>
      <w:color w:val="000000"/>
      <w:sz w:val="52"/>
      <w:szCs w:val="52"/>
    </w:rPr>
  </w:style>
  <w:style w:type="character" w:styleId="Emphasis">
    <w:name w:val="Emphasis"/>
    <w:basedOn w:val="DefaultParagraphFont"/>
    <w:uiPriority w:val="20"/>
    <w:qFormat/>
    <w:rsid w:val="00B16F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603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172"/>
    <w:pPr>
      <w:tabs>
        <w:tab w:val="center" w:pos="4680"/>
        <w:tab w:val="right" w:pos="9360"/>
      </w:tabs>
    </w:pPr>
  </w:style>
  <w:style w:type="character" w:customStyle="1" w:styleId="HeaderChar">
    <w:name w:val="Header Char"/>
    <w:basedOn w:val="DefaultParagraphFont"/>
    <w:link w:val="Header"/>
    <w:uiPriority w:val="99"/>
    <w:rsid w:val="00567172"/>
  </w:style>
  <w:style w:type="paragraph" w:styleId="Footer">
    <w:name w:val="footer"/>
    <w:basedOn w:val="Normal"/>
    <w:link w:val="FooterChar"/>
    <w:uiPriority w:val="99"/>
    <w:unhideWhenUsed/>
    <w:rsid w:val="00567172"/>
    <w:pPr>
      <w:tabs>
        <w:tab w:val="center" w:pos="4680"/>
        <w:tab w:val="right" w:pos="9360"/>
      </w:tabs>
    </w:pPr>
  </w:style>
  <w:style w:type="character" w:customStyle="1" w:styleId="FooterChar">
    <w:name w:val="Footer Char"/>
    <w:basedOn w:val="DefaultParagraphFont"/>
    <w:link w:val="Footer"/>
    <w:uiPriority w:val="99"/>
    <w:rsid w:val="00567172"/>
  </w:style>
  <w:style w:type="character" w:styleId="Hyperlink">
    <w:name w:val="Hyperlink"/>
    <w:basedOn w:val="DefaultParagraphFont"/>
    <w:uiPriority w:val="99"/>
    <w:unhideWhenUsed/>
    <w:rsid w:val="00773A83"/>
    <w:rPr>
      <w:color w:val="0563C1" w:themeColor="hyperlink"/>
      <w:u w:val="single"/>
    </w:rPr>
  </w:style>
  <w:style w:type="table" w:styleId="TableGrid">
    <w:name w:val="Table Grid"/>
    <w:basedOn w:val="TableNormal"/>
    <w:uiPriority w:val="39"/>
    <w:rsid w:val="00A1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F88"/>
    <w:pPr>
      <w:ind w:left="720"/>
      <w:contextualSpacing/>
    </w:pPr>
  </w:style>
  <w:style w:type="character" w:styleId="PageNumber">
    <w:name w:val="page number"/>
    <w:basedOn w:val="DefaultParagraphFont"/>
    <w:uiPriority w:val="99"/>
    <w:semiHidden/>
    <w:unhideWhenUsed/>
    <w:rsid w:val="00456F12"/>
  </w:style>
  <w:style w:type="paragraph" w:customStyle="1" w:styleId="Default">
    <w:name w:val="Default"/>
    <w:rsid w:val="00456F12"/>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CC764D"/>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8339F8"/>
    <w:rPr>
      <w:color w:val="954F72" w:themeColor="followedHyperlink"/>
      <w:u w:val="single"/>
    </w:rPr>
  </w:style>
  <w:style w:type="character" w:customStyle="1" w:styleId="Heading2Char">
    <w:name w:val="Heading 2 Char"/>
    <w:basedOn w:val="DefaultParagraphFont"/>
    <w:link w:val="Heading2"/>
    <w:uiPriority w:val="9"/>
    <w:rsid w:val="00D6603A"/>
    <w:rPr>
      <w:rFonts w:ascii="Times" w:hAnsi="Times"/>
      <w:b/>
      <w:bCs/>
      <w:sz w:val="36"/>
      <w:szCs w:val="36"/>
    </w:rPr>
  </w:style>
  <w:style w:type="character" w:customStyle="1" w:styleId="apple-converted-space">
    <w:name w:val="apple-converted-space"/>
    <w:basedOn w:val="DefaultParagraphFont"/>
    <w:rsid w:val="00E949BB"/>
  </w:style>
  <w:style w:type="paragraph" w:styleId="Title">
    <w:name w:val="Title"/>
    <w:basedOn w:val="Normal"/>
    <w:next w:val="Normal"/>
    <w:link w:val="TitleChar"/>
    <w:rsid w:val="00EF246E"/>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EF246E"/>
    <w:rPr>
      <w:rFonts w:ascii="Arial" w:eastAsia="Arial" w:hAnsi="Arial" w:cs="Arial"/>
      <w:color w:val="000000"/>
      <w:sz w:val="52"/>
      <w:szCs w:val="52"/>
    </w:rPr>
  </w:style>
  <w:style w:type="character" w:styleId="Emphasis">
    <w:name w:val="Emphasis"/>
    <w:basedOn w:val="DefaultParagraphFont"/>
    <w:uiPriority w:val="20"/>
    <w:qFormat/>
    <w:rsid w:val="00B16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110">
      <w:bodyDiv w:val="1"/>
      <w:marLeft w:val="0"/>
      <w:marRight w:val="0"/>
      <w:marTop w:val="0"/>
      <w:marBottom w:val="0"/>
      <w:divBdr>
        <w:top w:val="none" w:sz="0" w:space="0" w:color="auto"/>
        <w:left w:val="none" w:sz="0" w:space="0" w:color="auto"/>
        <w:bottom w:val="none" w:sz="0" w:space="0" w:color="auto"/>
        <w:right w:val="none" w:sz="0" w:space="0" w:color="auto"/>
      </w:divBdr>
    </w:div>
    <w:div w:id="86317820">
      <w:bodyDiv w:val="1"/>
      <w:marLeft w:val="0"/>
      <w:marRight w:val="0"/>
      <w:marTop w:val="0"/>
      <w:marBottom w:val="0"/>
      <w:divBdr>
        <w:top w:val="none" w:sz="0" w:space="0" w:color="auto"/>
        <w:left w:val="none" w:sz="0" w:space="0" w:color="auto"/>
        <w:bottom w:val="none" w:sz="0" w:space="0" w:color="auto"/>
        <w:right w:val="none" w:sz="0" w:space="0" w:color="auto"/>
      </w:divBdr>
      <w:divsChild>
        <w:div w:id="1291280838">
          <w:marLeft w:val="0"/>
          <w:marRight w:val="0"/>
          <w:marTop w:val="0"/>
          <w:marBottom w:val="0"/>
          <w:divBdr>
            <w:top w:val="none" w:sz="0" w:space="0" w:color="auto"/>
            <w:left w:val="none" w:sz="0" w:space="0" w:color="auto"/>
            <w:bottom w:val="none" w:sz="0" w:space="0" w:color="auto"/>
            <w:right w:val="none" w:sz="0" w:space="0" w:color="auto"/>
          </w:divBdr>
        </w:div>
      </w:divsChild>
    </w:div>
    <w:div w:id="123499477">
      <w:bodyDiv w:val="1"/>
      <w:marLeft w:val="0"/>
      <w:marRight w:val="0"/>
      <w:marTop w:val="0"/>
      <w:marBottom w:val="0"/>
      <w:divBdr>
        <w:top w:val="none" w:sz="0" w:space="0" w:color="auto"/>
        <w:left w:val="none" w:sz="0" w:space="0" w:color="auto"/>
        <w:bottom w:val="none" w:sz="0" w:space="0" w:color="auto"/>
        <w:right w:val="none" w:sz="0" w:space="0" w:color="auto"/>
      </w:divBdr>
    </w:div>
    <w:div w:id="141392624">
      <w:bodyDiv w:val="1"/>
      <w:marLeft w:val="0"/>
      <w:marRight w:val="0"/>
      <w:marTop w:val="0"/>
      <w:marBottom w:val="0"/>
      <w:divBdr>
        <w:top w:val="none" w:sz="0" w:space="0" w:color="auto"/>
        <w:left w:val="none" w:sz="0" w:space="0" w:color="auto"/>
        <w:bottom w:val="none" w:sz="0" w:space="0" w:color="auto"/>
        <w:right w:val="none" w:sz="0" w:space="0" w:color="auto"/>
      </w:divBdr>
    </w:div>
    <w:div w:id="173805436">
      <w:bodyDiv w:val="1"/>
      <w:marLeft w:val="0"/>
      <w:marRight w:val="0"/>
      <w:marTop w:val="0"/>
      <w:marBottom w:val="0"/>
      <w:divBdr>
        <w:top w:val="none" w:sz="0" w:space="0" w:color="auto"/>
        <w:left w:val="none" w:sz="0" w:space="0" w:color="auto"/>
        <w:bottom w:val="none" w:sz="0" w:space="0" w:color="auto"/>
        <w:right w:val="none" w:sz="0" w:space="0" w:color="auto"/>
      </w:divBdr>
    </w:div>
    <w:div w:id="206527111">
      <w:bodyDiv w:val="1"/>
      <w:marLeft w:val="0"/>
      <w:marRight w:val="0"/>
      <w:marTop w:val="0"/>
      <w:marBottom w:val="0"/>
      <w:divBdr>
        <w:top w:val="none" w:sz="0" w:space="0" w:color="auto"/>
        <w:left w:val="none" w:sz="0" w:space="0" w:color="auto"/>
        <w:bottom w:val="none" w:sz="0" w:space="0" w:color="auto"/>
        <w:right w:val="none" w:sz="0" w:space="0" w:color="auto"/>
      </w:divBdr>
    </w:div>
    <w:div w:id="281956909">
      <w:bodyDiv w:val="1"/>
      <w:marLeft w:val="0"/>
      <w:marRight w:val="0"/>
      <w:marTop w:val="0"/>
      <w:marBottom w:val="0"/>
      <w:divBdr>
        <w:top w:val="none" w:sz="0" w:space="0" w:color="auto"/>
        <w:left w:val="none" w:sz="0" w:space="0" w:color="auto"/>
        <w:bottom w:val="none" w:sz="0" w:space="0" w:color="auto"/>
        <w:right w:val="none" w:sz="0" w:space="0" w:color="auto"/>
      </w:divBdr>
    </w:div>
    <w:div w:id="283967841">
      <w:bodyDiv w:val="1"/>
      <w:marLeft w:val="0"/>
      <w:marRight w:val="0"/>
      <w:marTop w:val="0"/>
      <w:marBottom w:val="0"/>
      <w:divBdr>
        <w:top w:val="none" w:sz="0" w:space="0" w:color="auto"/>
        <w:left w:val="none" w:sz="0" w:space="0" w:color="auto"/>
        <w:bottom w:val="none" w:sz="0" w:space="0" w:color="auto"/>
        <w:right w:val="none" w:sz="0" w:space="0" w:color="auto"/>
      </w:divBdr>
    </w:div>
    <w:div w:id="360933192">
      <w:bodyDiv w:val="1"/>
      <w:marLeft w:val="0"/>
      <w:marRight w:val="0"/>
      <w:marTop w:val="0"/>
      <w:marBottom w:val="0"/>
      <w:divBdr>
        <w:top w:val="none" w:sz="0" w:space="0" w:color="auto"/>
        <w:left w:val="none" w:sz="0" w:space="0" w:color="auto"/>
        <w:bottom w:val="none" w:sz="0" w:space="0" w:color="auto"/>
        <w:right w:val="none" w:sz="0" w:space="0" w:color="auto"/>
      </w:divBdr>
    </w:div>
    <w:div w:id="413476414">
      <w:bodyDiv w:val="1"/>
      <w:marLeft w:val="0"/>
      <w:marRight w:val="0"/>
      <w:marTop w:val="0"/>
      <w:marBottom w:val="0"/>
      <w:divBdr>
        <w:top w:val="none" w:sz="0" w:space="0" w:color="auto"/>
        <w:left w:val="none" w:sz="0" w:space="0" w:color="auto"/>
        <w:bottom w:val="none" w:sz="0" w:space="0" w:color="auto"/>
        <w:right w:val="none" w:sz="0" w:space="0" w:color="auto"/>
      </w:divBdr>
    </w:div>
    <w:div w:id="431055349">
      <w:bodyDiv w:val="1"/>
      <w:marLeft w:val="0"/>
      <w:marRight w:val="0"/>
      <w:marTop w:val="0"/>
      <w:marBottom w:val="0"/>
      <w:divBdr>
        <w:top w:val="none" w:sz="0" w:space="0" w:color="auto"/>
        <w:left w:val="none" w:sz="0" w:space="0" w:color="auto"/>
        <w:bottom w:val="none" w:sz="0" w:space="0" w:color="auto"/>
        <w:right w:val="none" w:sz="0" w:space="0" w:color="auto"/>
      </w:divBdr>
    </w:div>
    <w:div w:id="440807248">
      <w:bodyDiv w:val="1"/>
      <w:marLeft w:val="0"/>
      <w:marRight w:val="0"/>
      <w:marTop w:val="0"/>
      <w:marBottom w:val="0"/>
      <w:divBdr>
        <w:top w:val="none" w:sz="0" w:space="0" w:color="auto"/>
        <w:left w:val="none" w:sz="0" w:space="0" w:color="auto"/>
        <w:bottom w:val="none" w:sz="0" w:space="0" w:color="auto"/>
        <w:right w:val="none" w:sz="0" w:space="0" w:color="auto"/>
      </w:divBdr>
    </w:div>
    <w:div w:id="507138379">
      <w:bodyDiv w:val="1"/>
      <w:marLeft w:val="0"/>
      <w:marRight w:val="0"/>
      <w:marTop w:val="0"/>
      <w:marBottom w:val="0"/>
      <w:divBdr>
        <w:top w:val="none" w:sz="0" w:space="0" w:color="auto"/>
        <w:left w:val="none" w:sz="0" w:space="0" w:color="auto"/>
        <w:bottom w:val="none" w:sz="0" w:space="0" w:color="auto"/>
        <w:right w:val="none" w:sz="0" w:space="0" w:color="auto"/>
      </w:divBdr>
    </w:div>
    <w:div w:id="742030011">
      <w:bodyDiv w:val="1"/>
      <w:marLeft w:val="0"/>
      <w:marRight w:val="0"/>
      <w:marTop w:val="0"/>
      <w:marBottom w:val="0"/>
      <w:divBdr>
        <w:top w:val="none" w:sz="0" w:space="0" w:color="auto"/>
        <w:left w:val="none" w:sz="0" w:space="0" w:color="auto"/>
        <w:bottom w:val="none" w:sz="0" w:space="0" w:color="auto"/>
        <w:right w:val="none" w:sz="0" w:space="0" w:color="auto"/>
      </w:divBdr>
      <w:divsChild>
        <w:div w:id="421033356">
          <w:marLeft w:val="1080"/>
          <w:marRight w:val="0"/>
          <w:marTop w:val="100"/>
          <w:marBottom w:val="360"/>
          <w:divBdr>
            <w:top w:val="none" w:sz="0" w:space="0" w:color="auto"/>
            <w:left w:val="none" w:sz="0" w:space="0" w:color="auto"/>
            <w:bottom w:val="none" w:sz="0" w:space="0" w:color="auto"/>
            <w:right w:val="none" w:sz="0" w:space="0" w:color="auto"/>
          </w:divBdr>
        </w:div>
      </w:divsChild>
    </w:div>
    <w:div w:id="746001643">
      <w:bodyDiv w:val="1"/>
      <w:marLeft w:val="0"/>
      <w:marRight w:val="0"/>
      <w:marTop w:val="0"/>
      <w:marBottom w:val="0"/>
      <w:divBdr>
        <w:top w:val="none" w:sz="0" w:space="0" w:color="auto"/>
        <w:left w:val="none" w:sz="0" w:space="0" w:color="auto"/>
        <w:bottom w:val="none" w:sz="0" w:space="0" w:color="auto"/>
        <w:right w:val="none" w:sz="0" w:space="0" w:color="auto"/>
      </w:divBdr>
    </w:div>
    <w:div w:id="807481572">
      <w:bodyDiv w:val="1"/>
      <w:marLeft w:val="0"/>
      <w:marRight w:val="0"/>
      <w:marTop w:val="0"/>
      <w:marBottom w:val="0"/>
      <w:divBdr>
        <w:top w:val="none" w:sz="0" w:space="0" w:color="auto"/>
        <w:left w:val="none" w:sz="0" w:space="0" w:color="auto"/>
        <w:bottom w:val="none" w:sz="0" w:space="0" w:color="auto"/>
        <w:right w:val="none" w:sz="0" w:space="0" w:color="auto"/>
      </w:divBdr>
    </w:div>
    <w:div w:id="821198579">
      <w:bodyDiv w:val="1"/>
      <w:marLeft w:val="0"/>
      <w:marRight w:val="0"/>
      <w:marTop w:val="0"/>
      <w:marBottom w:val="0"/>
      <w:divBdr>
        <w:top w:val="none" w:sz="0" w:space="0" w:color="auto"/>
        <w:left w:val="none" w:sz="0" w:space="0" w:color="auto"/>
        <w:bottom w:val="none" w:sz="0" w:space="0" w:color="auto"/>
        <w:right w:val="none" w:sz="0" w:space="0" w:color="auto"/>
      </w:divBdr>
    </w:div>
    <w:div w:id="829294918">
      <w:bodyDiv w:val="1"/>
      <w:marLeft w:val="0"/>
      <w:marRight w:val="0"/>
      <w:marTop w:val="0"/>
      <w:marBottom w:val="0"/>
      <w:divBdr>
        <w:top w:val="none" w:sz="0" w:space="0" w:color="auto"/>
        <w:left w:val="none" w:sz="0" w:space="0" w:color="auto"/>
        <w:bottom w:val="none" w:sz="0" w:space="0" w:color="auto"/>
        <w:right w:val="none" w:sz="0" w:space="0" w:color="auto"/>
      </w:divBdr>
    </w:div>
    <w:div w:id="831412539">
      <w:bodyDiv w:val="1"/>
      <w:marLeft w:val="0"/>
      <w:marRight w:val="0"/>
      <w:marTop w:val="0"/>
      <w:marBottom w:val="0"/>
      <w:divBdr>
        <w:top w:val="none" w:sz="0" w:space="0" w:color="auto"/>
        <w:left w:val="none" w:sz="0" w:space="0" w:color="auto"/>
        <w:bottom w:val="none" w:sz="0" w:space="0" w:color="auto"/>
        <w:right w:val="none" w:sz="0" w:space="0" w:color="auto"/>
      </w:divBdr>
    </w:div>
    <w:div w:id="843865457">
      <w:bodyDiv w:val="1"/>
      <w:marLeft w:val="0"/>
      <w:marRight w:val="0"/>
      <w:marTop w:val="0"/>
      <w:marBottom w:val="0"/>
      <w:divBdr>
        <w:top w:val="none" w:sz="0" w:space="0" w:color="auto"/>
        <w:left w:val="none" w:sz="0" w:space="0" w:color="auto"/>
        <w:bottom w:val="none" w:sz="0" w:space="0" w:color="auto"/>
        <w:right w:val="none" w:sz="0" w:space="0" w:color="auto"/>
      </w:divBdr>
    </w:div>
    <w:div w:id="847258331">
      <w:bodyDiv w:val="1"/>
      <w:marLeft w:val="0"/>
      <w:marRight w:val="0"/>
      <w:marTop w:val="0"/>
      <w:marBottom w:val="0"/>
      <w:divBdr>
        <w:top w:val="none" w:sz="0" w:space="0" w:color="auto"/>
        <w:left w:val="none" w:sz="0" w:space="0" w:color="auto"/>
        <w:bottom w:val="none" w:sz="0" w:space="0" w:color="auto"/>
        <w:right w:val="none" w:sz="0" w:space="0" w:color="auto"/>
      </w:divBdr>
    </w:div>
    <w:div w:id="848182021">
      <w:bodyDiv w:val="1"/>
      <w:marLeft w:val="0"/>
      <w:marRight w:val="0"/>
      <w:marTop w:val="0"/>
      <w:marBottom w:val="0"/>
      <w:divBdr>
        <w:top w:val="none" w:sz="0" w:space="0" w:color="auto"/>
        <w:left w:val="none" w:sz="0" w:space="0" w:color="auto"/>
        <w:bottom w:val="none" w:sz="0" w:space="0" w:color="auto"/>
        <w:right w:val="none" w:sz="0" w:space="0" w:color="auto"/>
      </w:divBdr>
    </w:div>
    <w:div w:id="894968334">
      <w:bodyDiv w:val="1"/>
      <w:marLeft w:val="0"/>
      <w:marRight w:val="0"/>
      <w:marTop w:val="0"/>
      <w:marBottom w:val="0"/>
      <w:divBdr>
        <w:top w:val="none" w:sz="0" w:space="0" w:color="auto"/>
        <w:left w:val="none" w:sz="0" w:space="0" w:color="auto"/>
        <w:bottom w:val="none" w:sz="0" w:space="0" w:color="auto"/>
        <w:right w:val="none" w:sz="0" w:space="0" w:color="auto"/>
      </w:divBdr>
    </w:div>
    <w:div w:id="992762184">
      <w:bodyDiv w:val="1"/>
      <w:marLeft w:val="0"/>
      <w:marRight w:val="0"/>
      <w:marTop w:val="0"/>
      <w:marBottom w:val="0"/>
      <w:divBdr>
        <w:top w:val="none" w:sz="0" w:space="0" w:color="auto"/>
        <w:left w:val="none" w:sz="0" w:space="0" w:color="auto"/>
        <w:bottom w:val="none" w:sz="0" w:space="0" w:color="auto"/>
        <w:right w:val="none" w:sz="0" w:space="0" w:color="auto"/>
      </w:divBdr>
    </w:div>
    <w:div w:id="1039479499">
      <w:bodyDiv w:val="1"/>
      <w:marLeft w:val="0"/>
      <w:marRight w:val="0"/>
      <w:marTop w:val="0"/>
      <w:marBottom w:val="0"/>
      <w:divBdr>
        <w:top w:val="none" w:sz="0" w:space="0" w:color="auto"/>
        <w:left w:val="none" w:sz="0" w:space="0" w:color="auto"/>
        <w:bottom w:val="none" w:sz="0" w:space="0" w:color="auto"/>
        <w:right w:val="none" w:sz="0" w:space="0" w:color="auto"/>
      </w:divBdr>
    </w:div>
    <w:div w:id="1041438854">
      <w:bodyDiv w:val="1"/>
      <w:marLeft w:val="0"/>
      <w:marRight w:val="0"/>
      <w:marTop w:val="0"/>
      <w:marBottom w:val="0"/>
      <w:divBdr>
        <w:top w:val="none" w:sz="0" w:space="0" w:color="auto"/>
        <w:left w:val="none" w:sz="0" w:space="0" w:color="auto"/>
        <w:bottom w:val="none" w:sz="0" w:space="0" w:color="auto"/>
        <w:right w:val="none" w:sz="0" w:space="0" w:color="auto"/>
      </w:divBdr>
    </w:div>
    <w:div w:id="1152017720">
      <w:bodyDiv w:val="1"/>
      <w:marLeft w:val="0"/>
      <w:marRight w:val="0"/>
      <w:marTop w:val="0"/>
      <w:marBottom w:val="0"/>
      <w:divBdr>
        <w:top w:val="none" w:sz="0" w:space="0" w:color="auto"/>
        <w:left w:val="none" w:sz="0" w:space="0" w:color="auto"/>
        <w:bottom w:val="none" w:sz="0" w:space="0" w:color="auto"/>
        <w:right w:val="none" w:sz="0" w:space="0" w:color="auto"/>
      </w:divBdr>
    </w:div>
    <w:div w:id="1179976012">
      <w:bodyDiv w:val="1"/>
      <w:marLeft w:val="0"/>
      <w:marRight w:val="0"/>
      <w:marTop w:val="0"/>
      <w:marBottom w:val="0"/>
      <w:divBdr>
        <w:top w:val="none" w:sz="0" w:space="0" w:color="auto"/>
        <w:left w:val="none" w:sz="0" w:space="0" w:color="auto"/>
        <w:bottom w:val="none" w:sz="0" w:space="0" w:color="auto"/>
        <w:right w:val="none" w:sz="0" w:space="0" w:color="auto"/>
      </w:divBdr>
    </w:div>
    <w:div w:id="1254974508">
      <w:bodyDiv w:val="1"/>
      <w:marLeft w:val="0"/>
      <w:marRight w:val="0"/>
      <w:marTop w:val="0"/>
      <w:marBottom w:val="0"/>
      <w:divBdr>
        <w:top w:val="none" w:sz="0" w:space="0" w:color="auto"/>
        <w:left w:val="none" w:sz="0" w:space="0" w:color="auto"/>
        <w:bottom w:val="none" w:sz="0" w:space="0" w:color="auto"/>
        <w:right w:val="none" w:sz="0" w:space="0" w:color="auto"/>
      </w:divBdr>
    </w:div>
    <w:div w:id="1281064775">
      <w:bodyDiv w:val="1"/>
      <w:marLeft w:val="0"/>
      <w:marRight w:val="0"/>
      <w:marTop w:val="0"/>
      <w:marBottom w:val="0"/>
      <w:divBdr>
        <w:top w:val="none" w:sz="0" w:space="0" w:color="auto"/>
        <w:left w:val="none" w:sz="0" w:space="0" w:color="auto"/>
        <w:bottom w:val="none" w:sz="0" w:space="0" w:color="auto"/>
        <w:right w:val="none" w:sz="0" w:space="0" w:color="auto"/>
      </w:divBdr>
    </w:div>
    <w:div w:id="1339162685">
      <w:bodyDiv w:val="1"/>
      <w:marLeft w:val="0"/>
      <w:marRight w:val="0"/>
      <w:marTop w:val="0"/>
      <w:marBottom w:val="0"/>
      <w:divBdr>
        <w:top w:val="none" w:sz="0" w:space="0" w:color="auto"/>
        <w:left w:val="none" w:sz="0" w:space="0" w:color="auto"/>
        <w:bottom w:val="none" w:sz="0" w:space="0" w:color="auto"/>
        <w:right w:val="none" w:sz="0" w:space="0" w:color="auto"/>
      </w:divBdr>
    </w:div>
    <w:div w:id="1411346062">
      <w:bodyDiv w:val="1"/>
      <w:marLeft w:val="0"/>
      <w:marRight w:val="0"/>
      <w:marTop w:val="0"/>
      <w:marBottom w:val="0"/>
      <w:divBdr>
        <w:top w:val="none" w:sz="0" w:space="0" w:color="auto"/>
        <w:left w:val="none" w:sz="0" w:space="0" w:color="auto"/>
        <w:bottom w:val="none" w:sz="0" w:space="0" w:color="auto"/>
        <w:right w:val="none" w:sz="0" w:space="0" w:color="auto"/>
      </w:divBdr>
    </w:div>
    <w:div w:id="1424952747">
      <w:bodyDiv w:val="1"/>
      <w:marLeft w:val="0"/>
      <w:marRight w:val="0"/>
      <w:marTop w:val="0"/>
      <w:marBottom w:val="0"/>
      <w:divBdr>
        <w:top w:val="none" w:sz="0" w:space="0" w:color="auto"/>
        <w:left w:val="none" w:sz="0" w:space="0" w:color="auto"/>
        <w:bottom w:val="none" w:sz="0" w:space="0" w:color="auto"/>
        <w:right w:val="none" w:sz="0" w:space="0" w:color="auto"/>
      </w:divBdr>
    </w:div>
    <w:div w:id="1439330376">
      <w:bodyDiv w:val="1"/>
      <w:marLeft w:val="0"/>
      <w:marRight w:val="0"/>
      <w:marTop w:val="0"/>
      <w:marBottom w:val="0"/>
      <w:divBdr>
        <w:top w:val="none" w:sz="0" w:space="0" w:color="auto"/>
        <w:left w:val="none" w:sz="0" w:space="0" w:color="auto"/>
        <w:bottom w:val="none" w:sz="0" w:space="0" w:color="auto"/>
        <w:right w:val="none" w:sz="0" w:space="0" w:color="auto"/>
      </w:divBdr>
    </w:div>
    <w:div w:id="1464733333">
      <w:bodyDiv w:val="1"/>
      <w:marLeft w:val="0"/>
      <w:marRight w:val="0"/>
      <w:marTop w:val="0"/>
      <w:marBottom w:val="0"/>
      <w:divBdr>
        <w:top w:val="none" w:sz="0" w:space="0" w:color="auto"/>
        <w:left w:val="none" w:sz="0" w:space="0" w:color="auto"/>
        <w:bottom w:val="none" w:sz="0" w:space="0" w:color="auto"/>
        <w:right w:val="none" w:sz="0" w:space="0" w:color="auto"/>
      </w:divBdr>
    </w:div>
    <w:div w:id="1641157244">
      <w:bodyDiv w:val="1"/>
      <w:marLeft w:val="0"/>
      <w:marRight w:val="0"/>
      <w:marTop w:val="0"/>
      <w:marBottom w:val="0"/>
      <w:divBdr>
        <w:top w:val="none" w:sz="0" w:space="0" w:color="auto"/>
        <w:left w:val="none" w:sz="0" w:space="0" w:color="auto"/>
        <w:bottom w:val="none" w:sz="0" w:space="0" w:color="auto"/>
        <w:right w:val="none" w:sz="0" w:space="0" w:color="auto"/>
      </w:divBdr>
    </w:div>
    <w:div w:id="1695106474">
      <w:bodyDiv w:val="1"/>
      <w:marLeft w:val="0"/>
      <w:marRight w:val="0"/>
      <w:marTop w:val="0"/>
      <w:marBottom w:val="0"/>
      <w:divBdr>
        <w:top w:val="none" w:sz="0" w:space="0" w:color="auto"/>
        <w:left w:val="none" w:sz="0" w:space="0" w:color="auto"/>
        <w:bottom w:val="none" w:sz="0" w:space="0" w:color="auto"/>
        <w:right w:val="none" w:sz="0" w:space="0" w:color="auto"/>
      </w:divBdr>
    </w:div>
    <w:div w:id="1700666070">
      <w:bodyDiv w:val="1"/>
      <w:marLeft w:val="0"/>
      <w:marRight w:val="0"/>
      <w:marTop w:val="0"/>
      <w:marBottom w:val="0"/>
      <w:divBdr>
        <w:top w:val="none" w:sz="0" w:space="0" w:color="auto"/>
        <w:left w:val="none" w:sz="0" w:space="0" w:color="auto"/>
        <w:bottom w:val="none" w:sz="0" w:space="0" w:color="auto"/>
        <w:right w:val="none" w:sz="0" w:space="0" w:color="auto"/>
      </w:divBdr>
    </w:div>
    <w:div w:id="1716418870">
      <w:bodyDiv w:val="1"/>
      <w:marLeft w:val="0"/>
      <w:marRight w:val="0"/>
      <w:marTop w:val="0"/>
      <w:marBottom w:val="0"/>
      <w:divBdr>
        <w:top w:val="none" w:sz="0" w:space="0" w:color="auto"/>
        <w:left w:val="none" w:sz="0" w:space="0" w:color="auto"/>
        <w:bottom w:val="none" w:sz="0" w:space="0" w:color="auto"/>
        <w:right w:val="none" w:sz="0" w:space="0" w:color="auto"/>
      </w:divBdr>
    </w:div>
    <w:div w:id="1785266951">
      <w:bodyDiv w:val="1"/>
      <w:marLeft w:val="0"/>
      <w:marRight w:val="0"/>
      <w:marTop w:val="0"/>
      <w:marBottom w:val="0"/>
      <w:divBdr>
        <w:top w:val="none" w:sz="0" w:space="0" w:color="auto"/>
        <w:left w:val="none" w:sz="0" w:space="0" w:color="auto"/>
        <w:bottom w:val="none" w:sz="0" w:space="0" w:color="auto"/>
        <w:right w:val="none" w:sz="0" w:space="0" w:color="auto"/>
      </w:divBdr>
    </w:div>
    <w:div w:id="1900549859">
      <w:bodyDiv w:val="1"/>
      <w:marLeft w:val="0"/>
      <w:marRight w:val="0"/>
      <w:marTop w:val="0"/>
      <w:marBottom w:val="0"/>
      <w:divBdr>
        <w:top w:val="none" w:sz="0" w:space="0" w:color="auto"/>
        <w:left w:val="none" w:sz="0" w:space="0" w:color="auto"/>
        <w:bottom w:val="none" w:sz="0" w:space="0" w:color="auto"/>
        <w:right w:val="none" w:sz="0" w:space="0" w:color="auto"/>
      </w:divBdr>
    </w:div>
    <w:div w:id="1900701144">
      <w:bodyDiv w:val="1"/>
      <w:marLeft w:val="0"/>
      <w:marRight w:val="0"/>
      <w:marTop w:val="0"/>
      <w:marBottom w:val="0"/>
      <w:divBdr>
        <w:top w:val="none" w:sz="0" w:space="0" w:color="auto"/>
        <w:left w:val="none" w:sz="0" w:space="0" w:color="auto"/>
        <w:bottom w:val="none" w:sz="0" w:space="0" w:color="auto"/>
        <w:right w:val="none" w:sz="0" w:space="0" w:color="auto"/>
      </w:divBdr>
    </w:div>
    <w:div w:id="1931888014">
      <w:bodyDiv w:val="1"/>
      <w:marLeft w:val="0"/>
      <w:marRight w:val="0"/>
      <w:marTop w:val="0"/>
      <w:marBottom w:val="0"/>
      <w:divBdr>
        <w:top w:val="none" w:sz="0" w:space="0" w:color="auto"/>
        <w:left w:val="none" w:sz="0" w:space="0" w:color="auto"/>
        <w:bottom w:val="none" w:sz="0" w:space="0" w:color="auto"/>
        <w:right w:val="none" w:sz="0" w:space="0" w:color="auto"/>
      </w:divBdr>
    </w:div>
    <w:div w:id="1966623058">
      <w:bodyDiv w:val="1"/>
      <w:marLeft w:val="0"/>
      <w:marRight w:val="0"/>
      <w:marTop w:val="0"/>
      <w:marBottom w:val="0"/>
      <w:divBdr>
        <w:top w:val="none" w:sz="0" w:space="0" w:color="auto"/>
        <w:left w:val="none" w:sz="0" w:space="0" w:color="auto"/>
        <w:bottom w:val="none" w:sz="0" w:space="0" w:color="auto"/>
        <w:right w:val="none" w:sz="0" w:space="0" w:color="auto"/>
      </w:divBdr>
    </w:div>
    <w:div w:id="2028286178">
      <w:bodyDiv w:val="1"/>
      <w:marLeft w:val="0"/>
      <w:marRight w:val="0"/>
      <w:marTop w:val="0"/>
      <w:marBottom w:val="0"/>
      <w:divBdr>
        <w:top w:val="none" w:sz="0" w:space="0" w:color="auto"/>
        <w:left w:val="none" w:sz="0" w:space="0" w:color="auto"/>
        <w:bottom w:val="none" w:sz="0" w:space="0" w:color="auto"/>
        <w:right w:val="none" w:sz="0" w:space="0" w:color="auto"/>
      </w:divBdr>
    </w:div>
    <w:div w:id="2035226809">
      <w:bodyDiv w:val="1"/>
      <w:marLeft w:val="0"/>
      <w:marRight w:val="0"/>
      <w:marTop w:val="0"/>
      <w:marBottom w:val="0"/>
      <w:divBdr>
        <w:top w:val="none" w:sz="0" w:space="0" w:color="auto"/>
        <w:left w:val="none" w:sz="0" w:space="0" w:color="auto"/>
        <w:bottom w:val="none" w:sz="0" w:space="0" w:color="auto"/>
        <w:right w:val="none" w:sz="0" w:space="0" w:color="auto"/>
      </w:divBdr>
    </w:div>
    <w:div w:id="2075617739">
      <w:bodyDiv w:val="1"/>
      <w:marLeft w:val="0"/>
      <w:marRight w:val="0"/>
      <w:marTop w:val="0"/>
      <w:marBottom w:val="0"/>
      <w:divBdr>
        <w:top w:val="none" w:sz="0" w:space="0" w:color="auto"/>
        <w:left w:val="none" w:sz="0" w:space="0" w:color="auto"/>
        <w:bottom w:val="none" w:sz="0" w:space="0" w:color="auto"/>
        <w:right w:val="none" w:sz="0" w:space="0" w:color="auto"/>
      </w:divBdr>
    </w:div>
    <w:div w:id="2075926993">
      <w:bodyDiv w:val="1"/>
      <w:marLeft w:val="0"/>
      <w:marRight w:val="0"/>
      <w:marTop w:val="0"/>
      <w:marBottom w:val="0"/>
      <w:divBdr>
        <w:top w:val="none" w:sz="0" w:space="0" w:color="auto"/>
        <w:left w:val="none" w:sz="0" w:space="0" w:color="auto"/>
        <w:bottom w:val="none" w:sz="0" w:space="0" w:color="auto"/>
        <w:right w:val="none" w:sz="0" w:space="0" w:color="auto"/>
      </w:divBdr>
    </w:div>
    <w:div w:id="210121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interactive/2015/05/03/upshot/the-best-and-worst-places-to-grow-up-how-your-area-compares.html" TargetMode="External"/><Relationship Id="rId18" Type="http://schemas.openxmlformats.org/officeDocument/2006/relationships/hyperlink" Target="https://www.washingtonpost.com/news/wonk/wp/2016/01/29/the-unique-power-of-poverty-to-turn-young-boys-into-jobless-men/?utm_term=.c69ce00762b0" TargetMode="External"/><Relationship Id="rId26" Type="http://schemas.openxmlformats.org/officeDocument/2006/relationships/hyperlink" Target="https://www.nytimes.com/interactive/2017/01/18/upshot/some-colleges-have-more-students-from-the-top-1-percent-than-the-bottom-60.html" TargetMode="External"/><Relationship Id="rId39" Type="http://schemas.openxmlformats.org/officeDocument/2006/relationships/hyperlink" Target="https://www.nytimes.com/2016/11/06/opinion/sunday/schools-that-work.html" TargetMode="External"/><Relationship Id="rId21" Type="http://schemas.openxmlformats.org/officeDocument/2006/relationships/hyperlink" Target="https://www.wsj.com/articles/the-american-dream-is-fading-and-may-be-very-hard-to-revive-1481218911" TargetMode="External"/><Relationship Id="rId34" Type="http://schemas.openxmlformats.org/officeDocument/2006/relationships/hyperlink" Target="https://www.nytimes.com/by/david-leonhardt" TargetMode="External"/><Relationship Id="rId42" Type="http://schemas.openxmlformats.org/officeDocument/2006/relationships/hyperlink" Target="https://healthinequality.org/documents/paper/healthineq_summary.pdf" TargetMode="External"/><Relationship Id="rId47" Type="http://schemas.openxmlformats.org/officeDocument/2006/relationships/hyperlink" Target="https://www.povertyactionlab.org/sites/default/files/publications/Insuring_the_Uninsured.pdf" TargetMode="External"/><Relationship Id="rId50" Type="http://schemas.openxmlformats.org/officeDocument/2006/relationships/hyperlink" Target="http://time.com/10228/obamas-trauma-team/" TargetMode="External"/><Relationship Id="rId55" Type="http://schemas.openxmlformats.org/officeDocument/2006/relationships/hyperlink" Target="https://www.ted.com/talks/alex_laskey_how_behavioral_science_can_lower_your_energy_bill" TargetMode="External"/><Relationship Id="rId63" Type="http://schemas.openxmlformats.org/officeDocument/2006/relationships/hyperlink" Target="http://www.stata.com/bookstore/base-reference-manua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quality-of-opportunity.org/assets/documents/nbhds_exec_summary.pdf" TargetMode="External"/><Relationship Id="rId29" Type="http://schemas.openxmlformats.org/officeDocument/2006/relationships/hyperlink" Target="https://www.nytimes.com/2015/09/23/business/economy/education-gap-between-rich-and-poor-is-growing-wider.html?_r=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ytimes.com/2015/05/04/upshot/an-atlas-of-upward-mobility-shows-paths-out-of-poverty.html%3Fabt=0002%26abg=1" TargetMode="External"/><Relationship Id="rId24" Type="http://schemas.openxmlformats.org/officeDocument/2006/relationships/hyperlink" Target="https://www.nytimes.com/2017/01/26/well/family/why-young-girls-dont-think-they-are-smart-enough.html" TargetMode="External"/><Relationship Id="rId32" Type="http://schemas.openxmlformats.org/officeDocument/2006/relationships/hyperlink" Target="http://www.equality-of-opportunity.org/assets/documents/teachers_summary.pdf" TargetMode="External"/><Relationship Id="rId37" Type="http://schemas.openxmlformats.org/officeDocument/2006/relationships/hyperlink" Target="http://www.nytimes.com/2008/08/24/magazine/24Obamanomics-t.html" TargetMode="External"/><Relationship Id="rId40" Type="http://schemas.openxmlformats.org/officeDocument/2006/relationships/hyperlink" Target="https://www.nytimes.com/interactive/2016/04/11/upshot/for-the-poor-geography-is-life-and-death.html" TargetMode="External"/><Relationship Id="rId45" Type="http://schemas.openxmlformats.org/officeDocument/2006/relationships/hyperlink" Target="https://www.nytimes.com/interactive/2015/12/15/upshot/the-best-places-for-better-cheaper-health-care-arent-what-experts-thought.html" TargetMode="External"/><Relationship Id="rId53" Type="http://schemas.openxmlformats.org/officeDocument/2006/relationships/hyperlink" Target="https://www.nytimes.com/2017/04/04/upshot/what-financial-markets-can-teach-us-about-managing-climate-risks.html?_r=2" TargetMode="External"/><Relationship Id="rId58" Type="http://schemas.openxmlformats.org/officeDocument/2006/relationships/hyperlink" Target="https://hbr.org/2016/12/a-guide-to-solving-social-problems-with-machine-learnin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quality-of-opportunity.org/assets/documents/Geography%20Executive%20Summary%20and%20Memo%20January%202014.pdf" TargetMode="External"/><Relationship Id="rId23" Type="http://schemas.openxmlformats.org/officeDocument/2006/relationships/hyperlink" Target="https://www.nytimes.com/2017/01/26/well/family/why-young-girls-dont-think-they-are-smart-enough.html" TargetMode="External"/><Relationship Id="rId28" Type="http://schemas.openxmlformats.org/officeDocument/2006/relationships/hyperlink" Target="http://www.equality-of-opportunity.org/assets/documents/coll_mrc_summary.pdf" TargetMode="External"/><Relationship Id="rId36" Type="http://schemas.openxmlformats.org/officeDocument/2006/relationships/hyperlink" Target="http://www.pulitzer.org/winners/david-leonhardt" TargetMode="External"/><Relationship Id="rId49" Type="http://schemas.openxmlformats.org/officeDocument/2006/relationships/hyperlink" Target="https://www.nuna.com/" TargetMode="External"/><Relationship Id="rId57" Type="http://schemas.openxmlformats.org/officeDocument/2006/relationships/hyperlink" Target="http://www.sciencemag.org/news/2016/09/can-predictive-policing-prevent-crime-it-happens" TargetMode="External"/><Relationship Id="rId61" Type="http://schemas.openxmlformats.org/officeDocument/2006/relationships/hyperlink" Target="http://www.chicagobooth.edu/pdf/bertrand.pdf" TargetMode="External"/><Relationship Id="rId10" Type="http://schemas.openxmlformats.org/officeDocument/2006/relationships/hyperlink" Target="http://www.nytimes.com/2013/07/22/business/in-climbing-income-ladder-location-matters.html?hpw&amp;_r=0" TargetMode="External"/><Relationship Id="rId19" Type="http://schemas.openxmlformats.org/officeDocument/2006/relationships/hyperlink" Target="http://www.equality-of-opportunity.org/assets/documents/gender_exec_summary.pdf" TargetMode="External"/><Relationship Id="rId31" Type="http://schemas.openxmlformats.org/officeDocument/2006/relationships/hyperlink" Target="http://www.equality-of-opportunity.org/assets/documents/star_summary.pdf" TargetMode="External"/><Relationship Id="rId44" Type="http://schemas.openxmlformats.org/officeDocument/2006/relationships/hyperlink" Target="https://www.nytimes.com/interactive/2015/12/15/upshot/the-best-places-for-better-cheaper-health-care-arent-what-experts-thought.html" TargetMode="External"/><Relationship Id="rId52" Type="http://schemas.openxmlformats.org/officeDocument/2006/relationships/hyperlink" Target="http://voxeu.org/article/long-term-consequences-1970-clean-air-act" TargetMode="External"/><Relationship Id="rId60" Type="http://schemas.openxmlformats.org/officeDocument/2006/relationships/hyperlink" Target="http://www2.warwick.ac.uk/fac/soc/economics/staff/academic/mani/mani_science_976.full.pdf" TargetMode="External"/><Relationship Id="rId65" Type="http://schemas.openxmlformats.org/officeDocument/2006/relationships/hyperlink" Target="http://www.ssc.wisc.edu/sscc/pubs/sfs/home.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ytimes.com/interactive/2015/05/03/upshot/the-best-and-worst-places-to-grow-up-how-your-area-compares.html" TargetMode="External"/><Relationship Id="rId22" Type="http://schemas.openxmlformats.org/officeDocument/2006/relationships/hyperlink" Target="http://www.equality-of-opportunity.org/assets/documents/abs_mobility_summary.pdf" TargetMode="External"/><Relationship Id="rId27" Type="http://schemas.openxmlformats.org/officeDocument/2006/relationships/hyperlink" Target="https://www.nytimes.com/2017/01/18/opinion/sunday/americas-great-working-class-colleges.html" TargetMode="External"/><Relationship Id="rId30" Type="http://schemas.openxmlformats.org/officeDocument/2006/relationships/hyperlink" Target="http://www.nytimes.com/2010/07/28/business/economy/28leonhardt.html" TargetMode="External"/><Relationship Id="rId35" Type="http://schemas.openxmlformats.org/officeDocument/2006/relationships/hyperlink" Target="https://www.nytimes.com/section/upshot" TargetMode="External"/><Relationship Id="rId43" Type="http://schemas.openxmlformats.org/officeDocument/2006/relationships/hyperlink" Target="https://www.nytimes.com/2017/05/03/opinion/trump-health-care.html?_r=0" TargetMode="External"/><Relationship Id="rId48" Type="http://schemas.openxmlformats.org/officeDocument/2006/relationships/hyperlink" Target="http://www.dartmouthatlas.org/" TargetMode="External"/><Relationship Id="rId56" Type="http://schemas.openxmlformats.org/officeDocument/2006/relationships/hyperlink" Target="http://archive.fortune.com/galleries/2011/news/companies/1110/gallery.40_under_40.fortune/36.html" TargetMode="External"/><Relationship Id="rId64" Type="http://schemas.openxmlformats.org/officeDocument/2006/relationships/hyperlink" Target="http://stats.idre.ucla.edu/stata/modules/" TargetMode="External"/><Relationship Id="rId8" Type="http://schemas.openxmlformats.org/officeDocument/2006/relationships/footer" Target="footer1.xml"/><Relationship Id="rId51" Type="http://schemas.openxmlformats.org/officeDocument/2006/relationships/hyperlink" Target="http://nca2014.globalchange.gov/" TargetMode="External"/><Relationship Id="rId3" Type="http://schemas.microsoft.com/office/2007/relationships/stylesWithEffects" Target="stylesWithEffects.xml"/><Relationship Id="rId12" Type="http://schemas.openxmlformats.org/officeDocument/2006/relationships/hyperlink" Target="https://www.wsj.com/articles/the-american-dream-is-fading-and-may-be-very-hard-to-revive-1481218911" TargetMode="External"/><Relationship Id="rId17" Type="http://schemas.openxmlformats.org/officeDocument/2006/relationships/hyperlink" Target="https://www.washingtonpost.com/news/wonk/wp/2016/01/29/the-unique-power-of-poverty-to-turn-young-boys-into-jobless-men/?utm_term=.c69ce00762b0" TargetMode="External"/><Relationship Id="rId25" Type="http://schemas.openxmlformats.org/officeDocument/2006/relationships/hyperlink" Target="https://www.nytimes.com/interactive/2017/01/18/upshot/some-colleges-have-more-students-from-the-top-1-percent-than-the-bottom-60.html" TargetMode="External"/><Relationship Id="rId33" Type="http://schemas.openxmlformats.org/officeDocument/2006/relationships/hyperlink" Target="http://www.nytimes.com/2012/01/06/education/big-study-links-good-teachers-to-lasting-gain.html" TargetMode="External"/><Relationship Id="rId38" Type="http://schemas.openxmlformats.org/officeDocument/2006/relationships/hyperlink" Target="https://www.amazon.com/Heres-Deal-Washington-Deficit-Growth-ebook/dp/B00OVEZUHY" TargetMode="External"/><Relationship Id="rId46" Type="http://schemas.openxmlformats.org/officeDocument/2006/relationships/hyperlink" Target="https://scholar.harvard.edu/files/hendren/files/executive_summary.pdf" TargetMode="External"/><Relationship Id="rId59" Type="http://schemas.openxmlformats.org/officeDocument/2006/relationships/hyperlink" Target="https://hbr.org/2016/12/a-guide-to-solving-social-problems-with-machine-learning" TargetMode="External"/><Relationship Id="rId67" Type="http://schemas.openxmlformats.org/officeDocument/2006/relationships/theme" Target="theme/theme1.xml"/><Relationship Id="rId20" Type="http://schemas.openxmlformats.org/officeDocument/2006/relationships/hyperlink" Target="http://www.equality-of-opportunity.org/assets/documents/mto_exec_summary.pdf" TargetMode="External"/><Relationship Id="rId41" Type="http://schemas.openxmlformats.org/officeDocument/2006/relationships/hyperlink" Target="https://www.nytimes.com/interactive/2016/04/11/upshot/for-the-poor-geography-is-life-and-death.html" TargetMode="External"/><Relationship Id="rId54" Type="http://schemas.openxmlformats.org/officeDocument/2006/relationships/hyperlink" Target="https://www.nytimes.com/2014/12/01/business/energy-environment/energy-efficiency-may-be-the-key-to-saving-trillions.html" TargetMode="External"/><Relationship Id="rId62" Type="http://schemas.openxmlformats.org/officeDocument/2006/relationships/hyperlink" Target="https://www.theatlantic.com/politics/archive/2016/07/why-democrats-and-republicans-literally-speak-different-languages/492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4148</Words>
  <Characters>24189</Characters>
  <Application>Microsoft Office Word</Application>
  <DocSecurity>0</DocSecurity>
  <Lines>636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cp:lastModifiedBy>
  <cp:revision>6</cp:revision>
  <cp:lastPrinted>2017-09-20T05:47:00Z</cp:lastPrinted>
  <dcterms:created xsi:type="dcterms:W3CDTF">2017-09-19T04:07:00Z</dcterms:created>
  <dcterms:modified xsi:type="dcterms:W3CDTF">2017-09-20T05:49:00Z</dcterms:modified>
</cp:coreProperties>
</file>